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1AAF80" w14:textId="29A2021E" w:rsidR="002429D9" w:rsidRDefault="002429D9" w:rsidP="002429D9">
      <w:pPr>
        <w:tabs>
          <w:tab w:val="right" w:pos="9630"/>
        </w:tabs>
        <w:spacing w:after="0"/>
        <w:jc w:val="both"/>
        <w:rPr>
          <w:color w:val="000000"/>
          <w:lang w:val="en-US"/>
        </w:rPr>
      </w:pPr>
      <w:bookmarkStart w:id="0" w:name="_Hlk525903026"/>
      <w:bookmarkStart w:id="1" w:name="_Hlk506565237"/>
      <w:r w:rsidRPr="008E6327">
        <w:rPr>
          <w:rFonts w:ascii="Arial" w:hAnsi="Arial" w:cs="Arial"/>
          <w:b/>
          <w:color w:val="000000"/>
          <w:sz w:val="24"/>
        </w:rPr>
        <w:t xml:space="preserve">3GPP TSG RAN WG1 Meeting </w:t>
      </w:r>
      <w:r>
        <w:rPr>
          <w:rFonts w:ascii="Arial" w:hAnsi="Arial" w:cs="Arial"/>
          <w:b/>
          <w:color w:val="000000"/>
          <w:sz w:val="24"/>
        </w:rPr>
        <w:t>#</w:t>
      </w:r>
      <w:r w:rsidR="00A43243">
        <w:rPr>
          <w:rFonts w:ascii="Arial" w:hAnsi="Arial" w:cs="Arial"/>
          <w:b/>
          <w:color w:val="000000"/>
          <w:sz w:val="24"/>
        </w:rPr>
        <w:t>1</w:t>
      </w:r>
      <w:r w:rsidR="000228BB">
        <w:rPr>
          <w:rFonts w:ascii="Arial" w:hAnsi="Arial" w:cs="Arial"/>
          <w:b/>
          <w:color w:val="000000"/>
          <w:sz w:val="24"/>
        </w:rPr>
        <w:t>1</w:t>
      </w:r>
      <w:r w:rsidR="00DD3C86">
        <w:rPr>
          <w:rFonts w:ascii="Arial" w:hAnsi="Arial" w:cs="Arial"/>
          <w:b/>
          <w:color w:val="000000"/>
          <w:sz w:val="24"/>
        </w:rPr>
        <w:t>9</w:t>
      </w:r>
      <w:r>
        <w:rPr>
          <w:rFonts w:ascii="Arial" w:hAnsi="Arial" w:cs="Arial"/>
          <w:b/>
          <w:color w:val="000000"/>
          <w:sz w:val="24"/>
        </w:rPr>
        <w:tab/>
      </w:r>
      <w:r w:rsidR="00726D0B" w:rsidRPr="00726D0B">
        <w:rPr>
          <w:rFonts w:ascii="Arial" w:hAnsi="Arial" w:cs="Arial"/>
          <w:b/>
          <w:color w:val="000000"/>
          <w:sz w:val="24"/>
        </w:rPr>
        <w:t>R1-</w:t>
      </w:r>
      <w:r w:rsidR="009970A1" w:rsidRPr="009970A1">
        <w:t xml:space="preserve"> </w:t>
      </w:r>
      <w:r w:rsidR="00130A0C" w:rsidRPr="00130A0C">
        <w:rPr>
          <w:rFonts w:ascii="Arial" w:hAnsi="Arial" w:cs="Arial"/>
          <w:b/>
          <w:color w:val="000000"/>
          <w:sz w:val="24"/>
        </w:rPr>
        <w:t>2</w:t>
      </w:r>
      <w:r w:rsidR="003663E5">
        <w:rPr>
          <w:rFonts w:ascii="Arial" w:hAnsi="Arial" w:cs="Arial"/>
          <w:b/>
          <w:color w:val="000000"/>
          <w:sz w:val="24"/>
        </w:rPr>
        <w:t>410460</w:t>
      </w:r>
    </w:p>
    <w:bookmarkEnd w:id="0"/>
    <w:p w14:paraId="10A118EE" w14:textId="76C0BA19" w:rsidR="000228BB" w:rsidRPr="00765883" w:rsidRDefault="009D498E" w:rsidP="002429D9">
      <w:pPr>
        <w:tabs>
          <w:tab w:val="left" w:pos="1985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Orlando</w:t>
      </w: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US, </w:t>
      </w:r>
      <w:r>
        <w:rPr>
          <w:rFonts w:ascii="Malgun Gothic" w:eastAsia="Malgun Gothic" w:hAnsi="Malgun Gothic" w:cs="Malgun Gothic" w:hint="eastAsia"/>
          <w:b/>
          <w:bCs/>
          <w:sz w:val="28"/>
          <w:lang w:eastAsia="ko-KR"/>
        </w:rPr>
        <w:t>N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ovember </w:t>
      </w:r>
      <w:r>
        <w:rPr>
          <w:rFonts w:ascii="Arial" w:eastAsia="MS Mincho" w:hAnsi="Arial" w:cs="Arial"/>
          <w:b/>
          <w:bCs/>
          <w:sz w:val="28"/>
          <w:lang w:eastAsia="ja-JP"/>
        </w:rPr>
        <w:t>18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22</w:t>
      </w:r>
      <w:r w:rsidRPr="00F04343">
        <w:rPr>
          <w:rFonts w:ascii="Arial" w:hAnsi="Arial" w:cs="Arial"/>
          <w:b/>
          <w:bCs/>
          <w:sz w:val="28"/>
          <w:vertAlign w:val="superscript"/>
        </w:rPr>
        <w:t>n</w:t>
      </w:r>
      <w:r>
        <w:rPr>
          <w:rFonts w:ascii="Arial" w:hAnsi="Arial" w:cs="Arial"/>
          <w:b/>
          <w:bCs/>
          <w:sz w:val="28"/>
          <w:vertAlign w:val="superscript"/>
        </w:rPr>
        <w:t>d</w:t>
      </w:r>
      <w:r>
        <w:rPr>
          <w:rFonts w:ascii="Arial" w:eastAsia="MS Mincho" w:hAnsi="Arial" w:cs="Arial"/>
          <w:b/>
          <w:bCs/>
          <w:sz w:val="28"/>
          <w:lang w:eastAsia="ja-JP"/>
        </w:rPr>
        <w:t>, 2024</w:t>
      </w:r>
    </w:p>
    <w:p w14:paraId="205C495D" w14:textId="31E39496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726D0B">
        <w:rPr>
          <w:rFonts w:ascii="Arial" w:eastAsia="DengXian" w:hAnsi="Arial" w:cs="Arial"/>
          <w:b/>
        </w:rPr>
        <w:t>Title</w:t>
      </w:r>
      <w:r w:rsidRPr="005973BB">
        <w:rPr>
          <w:rFonts w:ascii="Arial" w:eastAsia="DengXian" w:hAnsi="Arial" w:cs="Arial"/>
          <w:b/>
        </w:rPr>
        <w:t>:</w:t>
      </w:r>
      <w:r w:rsidRPr="005973BB">
        <w:rPr>
          <w:rFonts w:ascii="Arial" w:eastAsia="DengXian" w:hAnsi="Arial" w:cs="Arial"/>
          <w:b/>
        </w:rPr>
        <w:tab/>
      </w:r>
      <w:r w:rsidR="00EF6613" w:rsidRPr="00EF6613">
        <w:rPr>
          <w:rFonts w:ascii="Arial" w:eastAsia="DengXian" w:hAnsi="Arial" w:cs="Arial"/>
          <w:bCs/>
        </w:rPr>
        <w:t>Dra</w:t>
      </w:r>
      <w:r w:rsidR="00527920">
        <w:rPr>
          <w:rFonts w:ascii="Arial" w:eastAsia="DengXian" w:hAnsi="Arial" w:cs="Arial"/>
          <w:bCs/>
        </w:rPr>
        <w:t>f</w:t>
      </w:r>
      <w:r w:rsidR="00EF6613" w:rsidRPr="00EF6613">
        <w:rPr>
          <w:rFonts w:ascii="Arial" w:eastAsia="DengXian" w:hAnsi="Arial" w:cs="Arial"/>
          <w:bCs/>
        </w:rPr>
        <w:t>t Reply LS on the scenarios of UE-to-UE CLI measurement report in SBFD operation</w:t>
      </w:r>
    </w:p>
    <w:p w14:paraId="0F772963" w14:textId="296C5E88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  <w:r w:rsidR="00F108A3" w:rsidRPr="00F108A3">
        <w:rPr>
          <w:rFonts w:ascii="Arial" w:eastAsia="DengXian" w:hAnsi="Arial" w:cs="Arial"/>
          <w:bCs/>
        </w:rPr>
        <w:t>R1-2409352</w:t>
      </w:r>
      <w:r w:rsidR="00F108A3">
        <w:rPr>
          <w:rFonts w:ascii="Arial" w:eastAsia="DengXian" w:hAnsi="Arial" w:cs="Arial"/>
          <w:bCs/>
        </w:rPr>
        <w:t xml:space="preserve"> (</w:t>
      </w:r>
      <w:r w:rsidR="00807818" w:rsidRPr="00807818">
        <w:rPr>
          <w:rFonts w:ascii="Arial" w:eastAsia="Malgun Gothic" w:hAnsi="Arial" w:cs="Arial"/>
          <w:bCs/>
          <w:lang w:eastAsia="ko-KR"/>
        </w:rPr>
        <w:t>R4-2</w:t>
      </w:r>
      <w:r w:rsidR="00EF437E">
        <w:rPr>
          <w:rFonts w:ascii="Arial" w:eastAsia="Malgun Gothic" w:hAnsi="Arial" w:cs="Arial"/>
          <w:bCs/>
          <w:lang w:eastAsia="ko-KR"/>
        </w:rPr>
        <w:t>416919</w:t>
      </w:r>
      <w:r w:rsidR="00F108A3">
        <w:rPr>
          <w:rFonts w:ascii="Arial" w:eastAsia="Malgun Gothic" w:hAnsi="Arial" w:cs="Arial"/>
          <w:bCs/>
          <w:lang w:eastAsia="ko-KR"/>
        </w:rPr>
        <w:t>)</w:t>
      </w:r>
    </w:p>
    <w:p w14:paraId="697B8212" w14:textId="292D0786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</w:r>
      <w:r w:rsidR="000228BB">
        <w:rPr>
          <w:rFonts w:ascii="Arial" w:hAnsi="Arial" w:cs="Arial"/>
          <w:bCs/>
        </w:rPr>
        <w:t>Release-1</w:t>
      </w:r>
      <w:r w:rsidR="00EF437E">
        <w:rPr>
          <w:rFonts w:ascii="Arial" w:hAnsi="Arial" w:cs="Arial"/>
          <w:bCs/>
          <w:lang w:eastAsia="zh-CN"/>
        </w:rPr>
        <w:t>9</w:t>
      </w:r>
    </w:p>
    <w:p w14:paraId="520B2502" w14:textId="160130B7" w:rsidR="000228BB" w:rsidRDefault="00ED7666" w:rsidP="000228BB">
      <w:pPr>
        <w:spacing w:after="60"/>
        <w:ind w:left="1985" w:hanging="1985"/>
        <w:rPr>
          <w:rFonts w:ascii="Arial" w:hAnsi="Arial" w:cs="Arial"/>
          <w:bCs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</w:r>
      <w:r w:rsidR="007440F9" w:rsidRPr="007440F9">
        <w:rPr>
          <w:rFonts w:ascii="Arial" w:hAnsi="Arial" w:cs="Arial"/>
          <w:bCs/>
        </w:rPr>
        <w:t>NR_duplex_evo-Core</w:t>
      </w:r>
    </w:p>
    <w:p w14:paraId="3FA70FF3" w14:textId="77777777" w:rsidR="00ED7666" w:rsidRPr="005973BB" w:rsidRDefault="00ED7666" w:rsidP="00765883">
      <w:pPr>
        <w:spacing w:after="60"/>
        <w:rPr>
          <w:rFonts w:ascii="Arial" w:eastAsia="DengXian" w:hAnsi="Arial" w:cs="Arial"/>
          <w:b/>
        </w:rPr>
      </w:pPr>
    </w:p>
    <w:p w14:paraId="071BC0F0" w14:textId="47B6F2A5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>
        <w:rPr>
          <w:rFonts w:ascii="Arial" w:eastAsia="Malgun Gothic" w:hAnsi="Arial" w:cs="Arial"/>
          <w:bCs/>
          <w:lang w:eastAsia="ko-KR"/>
        </w:rPr>
        <w:t xml:space="preserve">Qualcomm </w:t>
      </w:r>
      <w:r w:rsidRPr="005973BB">
        <w:rPr>
          <w:rFonts w:ascii="Arial" w:eastAsia="Malgun Gothic" w:hAnsi="Arial" w:cs="Arial"/>
          <w:bCs/>
          <w:lang w:eastAsia="ko-KR"/>
        </w:rPr>
        <w:t>[RAN1]</w:t>
      </w:r>
    </w:p>
    <w:p w14:paraId="4EC55AA1" w14:textId="5564684B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  <w:t>RAN</w:t>
      </w:r>
      <w:r w:rsidR="00807818">
        <w:rPr>
          <w:rFonts w:ascii="Arial" w:eastAsia="DengXian" w:hAnsi="Arial" w:cs="Arial"/>
          <w:bCs/>
        </w:rPr>
        <w:t>4</w:t>
      </w:r>
    </w:p>
    <w:p w14:paraId="7F04A1EF" w14:textId="77777777" w:rsidR="003773E5" w:rsidRPr="003773E5" w:rsidRDefault="003773E5" w:rsidP="00E977CE">
      <w:pPr>
        <w:spacing w:after="60"/>
        <w:ind w:left="1985" w:hanging="1985"/>
        <w:rPr>
          <w:rFonts w:ascii="Arial" w:eastAsia="DengXian" w:hAnsi="Arial" w:cs="Arial"/>
          <w:b/>
          <w:sz w:val="16"/>
          <w:szCs w:val="16"/>
        </w:rPr>
      </w:pPr>
    </w:p>
    <w:p w14:paraId="653645DA" w14:textId="73A0E881" w:rsidR="00E977CE" w:rsidRDefault="00E977CE" w:rsidP="00E977CE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Contact person</w:t>
      </w:r>
      <w:r w:rsidRPr="005973BB">
        <w:rPr>
          <w:rFonts w:ascii="Arial" w:eastAsia="DengXian" w:hAnsi="Arial" w:cs="Arial"/>
          <w:b/>
        </w:rPr>
        <w:t>:</w:t>
      </w:r>
    </w:p>
    <w:p w14:paraId="25ED8BF8" w14:textId="2F83C0BC" w:rsidR="00E977CE" w:rsidRPr="005973BB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Name:</w:t>
      </w:r>
      <w:r w:rsidRPr="005973BB">
        <w:rPr>
          <w:rFonts w:ascii="Arial" w:eastAsia="DengXian" w:hAnsi="Arial" w:cs="Arial"/>
          <w:bCs/>
        </w:rPr>
        <w:tab/>
      </w:r>
      <w:r w:rsidR="009A63FE">
        <w:rPr>
          <w:rFonts w:ascii="Arial" w:eastAsia="DengXian" w:hAnsi="Arial" w:cs="Arial"/>
          <w:bCs/>
        </w:rPr>
        <w:tab/>
      </w:r>
      <w:r w:rsidR="007440F9">
        <w:rPr>
          <w:rFonts w:ascii="Arial" w:eastAsia="DengXian" w:hAnsi="Arial" w:cs="Arial"/>
          <w:bCs/>
        </w:rPr>
        <w:t>Qian (Emily) Zhang</w:t>
      </w:r>
    </w:p>
    <w:p w14:paraId="4D8461E1" w14:textId="4DABDC81" w:rsidR="00E977CE" w:rsidRPr="007440F9" w:rsidRDefault="00E977CE" w:rsidP="00E977CE">
      <w:pPr>
        <w:spacing w:after="60"/>
        <w:ind w:left="1985" w:hanging="1445"/>
        <w:rPr>
          <w:rFonts w:ascii="Arial" w:eastAsia="DengXian" w:hAnsi="Arial" w:cs="Arial"/>
          <w:bCs/>
          <w:lang w:val="de-DE"/>
        </w:rPr>
      </w:pPr>
      <w:r w:rsidRPr="007440F9">
        <w:rPr>
          <w:rFonts w:ascii="Arial" w:eastAsia="DengXian" w:hAnsi="Arial" w:cs="Arial"/>
          <w:b/>
          <w:lang w:val="de-DE"/>
        </w:rPr>
        <w:t>E-mail Address:</w:t>
      </w:r>
      <w:r w:rsidRPr="007440F9">
        <w:rPr>
          <w:rFonts w:ascii="Arial" w:eastAsia="DengXian" w:hAnsi="Arial" w:cs="Arial"/>
          <w:bCs/>
          <w:lang w:val="de-DE"/>
        </w:rPr>
        <w:tab/>
      </w:r>
      <w:hyperlink r:id="rId12" w:history="1">
        <w:r w:rsidR="007440F9" w:rsidRPr="00711BF7">
          <w:rPr>
            <w:rStyle w:val="Hyperlink"/>
            <w:rFonts w:ascii="Arial" w:eastAsia="DengXian" w:hAnsi="Arial" w:cs="Arial"/>
            <w:bCs/>
            <w:lang w:val="de-DE"/>
          </w:rPr>
          <w:t>qiaz@qti.qualcomm.com</w:t>
        </w:r>
      </w:hyperlink>
    </w:p>
    <w:p w14:paraId="21B3D691" w14:textId="77777777" w:rsidR="00ED7666" w:rsidRPr="007440F9" w:rsidRDefault="00ED7666" w:rsidP="00A70698">
      <w:pPr>
        <w:rPr>
          <w:sz w:val="12"/>
          <w:szCs w:val="12"/>
          <w:lang w:val="de-DE"/>
        </w:rPr>
      </w:pPr>
    </w:p>
    <w:p w14:paraId="126AE637" w14:textId="6723C663" w:rsidR="002429D9" w:rsidRDefault="00ED7666" w:rsidP="00F756EC">
      <w:pPr>
        <w:pStyle w:val="Heading1"/>
      </w:pPr>
      <w:r>
        <w:t>Overall Description</w:t>
      </w:r>
    </w:p>
    <w:p w14:paraId="627EB4A8" w14:textId="47916BF4" w:rsidR="00072729" w:rsidRDefault="00072729" w:rsidP="006271C5">
      <w:pPr>
        <w:jc w:val="both"/>
        <w:rPr>
          <w:lang w:eastAsia="zh-CN"/>
        </w:rPr>
      </w:pPr>
      <w:r>
        <w:rPr>
          <w:lang w:eastAsia="zh-CN"/>
        </w:rPr>
        <w:t>RAN1 thanks RAN</w:t>
      </w:r>
      <w:r w:rsidR="00F64575">
        <w:rPr>
          <w:lang w:eastAsia="zh-CN"/>
        </w:rPr>
        <w:t>4</w:t>
      </w:r>
      <w:r>
        <w:rPr>
          <w:lang w:eastAsia="zh-CN"/>
        </w:rPr>
        <w:t xml:space="preserve"> </w:t>
      </w:r>
      <w:r w:rsidR="00054322">
        <w:rPr>
          <w:lang w:eastAsia="zh-CN"/>
        </w:rPr>
        <w:t>for</w:t>
      </w:r>
      <w:r>
        <w:rPr>
          <w:lang w:eastAsia="zh-CN"/>
        </w:rPr>
        <w:t xml:space="preserve"> their </w:t>
      </w:r>
      <w:r w:rsidR="009A62E8" w:rsidRPr="009A62E8">
        <w:rPr>
          <w:lang w:eastAsia="zh-CN"/>
        </w:rPr>
        <w:t xml:space="preserve">LS </w:t>
      </w:r>
      <w:r w:rsidR="00DB6BBF" w:rsidRPr="00807818">
        <w:rPr>
          <w:rFonts w:ascii="Arial" w:eastAsia="DengXian" w:hAnsi="Arial" w:cs="Arial"/>
          <w:bCs/>
        </w:rPr>
        <w:t xml:space="preserve">on </w:t>
      </w:r>
      <w:r w:rsidR="00DB6BBF" w:rsidRPr="00FF5A44">
        <w:rPr>
          <w:rFonts w:ascii="Arial" w:eastAsia="DengXian" w:hAnsi="Arial" w:cs="Arial"/>
          <w:bCs/>
        </w:rPr>
        <w:t>the scenarios of UE-to-UE CLI measurement report in SBFD operation</w:t>
      </w:r>
      <w:r w:rsidR="00417B3B">
        <w:rPr>
          <w:lang w:eastAsia="zh-CN"/>
        </w:rPr>
        <w:t xml:space="preserve"> </w:t>
      </w:r>
    </w:p>
    <w:tbl>
      <w:tblPr>
        <w:tblStyle w:val="TableGrid"/>
        <w:tblW w:w="9559" w:type="dxa"/>
        <w:tblLook w:val="04A0" w:firstRow="1" w:lastRow="0" w:firstColumn="1" w:lastColumn="0" w:noHBand="0" w:noVBand="1"/>
      </w:tblPr>
      <w:tblGrid>
        <w:gridCol w:w="9559"/>
      </w:tblGrid>
      <w:tr w:rsidR="009F29E7" w14:paraId="3B38FBD3" w14:textId="77777777" w:rsidTr="00EC6B5C">
        <w:trPr>
          <w:trHeight w:val="272"/>
        </w:trPr>
        <w:tc>
          <w:tcPr>
            <w:tcW w:w="9559" w:type="dxa"/>
          </w:tcPr>
          <w:p w14:paraId="7A25C6AE" w14:textId="72BEA0DF" w:rsidR="00CA4481" w:rsidRDefault="00CA4481" w:rsidP="002A7554">
            <w:pPr>
              <w:pStyle w:val="Agreement"/>
              <w:numPr>
                <w:ilvl w:val="0"/>
                <w:numId w:val="0"/>
              </w:numPr>
              <w:tabs>
                <w:tab w:val="clear" w:pos="1620"/>
              </w:tabs>
            </w:pPr>
          </w:p>
          <w:p w14:paraId="21CA8A27" w14:textId="4AE58E64" w:rsidR="00773B11" w:rsidRPr="002322D3" w:rsidRDefault="00773B11" w:rsidP="00773B11">
            <w:pPr>
              <w:spacing w:after="120"/>
              <w:ind w:left="993" w:hanging="993"/>
              <w:rPr>
                <w:i/>
                <w:iCs/>
                <w:color w:val="0070C0"/>
              </w:rPr>
            </w:pPr>
            <w:r>
              <w:rPr>
                <w:rFonts w:ascii="Arial" w:hAnsi="Arial" w:cs="Arial"/>
                <w:b/>
              </w:rPr>
              <w:t xml:space="preserve">ACTION: </w:t>
            </w:r>
            <w:r w:rsidRPr="000F6242">
              <w:rPr>
                <w:rFonts w:ascii="Arial" w:hAnsi="Arial" w:cs="Arial"/>
                <w:b/>
                <w:color w:val="0070C0"/>
              </w:rPr>
              <w:tab/>
            </w:r>
            <w:r>
              <w:rPr>
                <w:rFonts w:ascii="Arial" w:hAnsi="Arial" w:cs="Arial"/>
                <w:lang w:val="en-US"/>
              </w:rPr>
              <w:t>RAN4 respectfully ask RAN1</w:t>
            </w:r>
            <w:r w:rsidRPr="003C12C9">
              <w:rPr>
                <w:rFonts w:ascii="Arial" w:hAnsi="Arial" w:cs="Arial"/>
                <w:lang w:val="en-US"/>
              </w:rPr>
              <w:t xml:space="preserve"> </w:t>
            </w:r>
            <w:r w:rsidR="006B63FE" w:rsidRPr="006B63FE">
              <w:rPr>
                <w:rFonts w:ascii="Arial" w:hAnsi="Arial" w:cs="Arial"/>
                <w:lang w:val="en-US"/>
              </w:rPr>
              <w:t>to provide clarification on the target scenarios for UE-to-UE L1 CLI measurement</w:t>
            </w:r>
            <w:r>
              <w:rPr>
                <w:rFonts w:ascii="Arial" w:hAnsi="Arial" w:cs="Arial"/>
                <w:lang w:val="en-US"/>
              </w:rPr>
              <w:t xml:space="preserve">.  </w:t>
            </w:r>
            <w:r w:rsidRPr="008617BB">
              <w:rPr>
                <w:szCs w:val="22"/>
              </w:rPr>
              <w:t xml:space="preserve"> </w:t>
            </w:r>
          </w:p>
          <w:p w14:paraId="3B3E7B3A" w14:textId="77777777" w:rsidR="00773B11" w:rsidRDefault="00773B11" w:rsidP="00773B11">
            <w:pPr>
              <w:pStyle w:val="Heading1"/>
              <w:numPr>
                <w:ilvl w:val="0"/>
                <w:numId w:val="0"/>
              </w:numPr>
              <w:rPr>
                <w:szCs w:val="36"/>
              </w:rPr>
            </w:pPr>
            <w:r>
              <w:rPr>
                <w:szCs w:val="36"/>
              </w:rPr>
              <w:t>Annex for information</w:t>
            </w:r>
          </w:p>
          <w:p w14:paraId="48F0DF7D" w14:textId="77777777" w:rsidR="008A0D12" w:rsidRDefault="008A0D12" w:rsidP="008A0D12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When RAN4 discussed the requirements for UE-to-UE L1 CLI measurement, e.g., L1 SRS-RSRP, in SBFD operation, it was </w:t>
            </w:r>
            <w:r>
              <w:rPr>
                <w:color w:val="000000"/>
                <w:lang w:val="en-US"/>
              </w:rPr>
              <w:t xml:space="preserve">identified that the time difference between the victim </w:t>
            </w:r>
            <w:r>
              <w:t>UE’s DL reference timing in the serving cell</w:t>
            </w:r>
            <w:r>
              <w:rPr>
                <w:color w:val="000000"/>
                <w:lang w:val="en-US"/>
              </w:rPr>
              <w:t xml:space="preserve"> and aggressor UE’s SRS arrival timing depends on the applicable scenarios:</w:t>
            </w:r>
          </w:p>
          <w:p w14:paraId="5BBA9AB8" w14:textId="77777777" w:rsidR="008A0D12" w:rsidRDefault="008A0D12" w:rsidP="008A0D12">
            <w:pPr>
              <w:pStyle w:val="ListParagraph"/>
              <w:numPr>
                <w:ilvl w:val="0"/>
                <w:numId w:val="23"/>
              </w:numPr>
              <w:spacing w:after="0"/>
              <w:contextualSpacing w:val="0"/>
              <w:rPr>
                <w:rFonts w:eastAsia="Times New Roman"/>
                <w:color w:val="000000"/>
                <w:lang w:eastAsia="en-GB"/>
              </w:rPr>
            </w:pPr>
            <w:r>
              <w:rPr>
                <w:rFonts w:eastAsia="Times New Roman"/>
                <w:color w:val="000000"/>
                <w:lang w:eastAsia="en-GB"/>
              </w:rPr>
              <w:t>Intra-cell UE-to-UE L1 CLI measurement, where both aggressor UE and victim UE belong to the same cell and thus cell phase synchronization error of 3us does not need to be considered</w:t>
            </w:r>
          </w:p>
          <w:p w14:paraId="20CE7CA8" w14:textId="77777777" w:rsidR="008A0D12" w:rsidRDefault="008A0D12" w:rsidP="008A0D12">
            <w:pPr>
              <w:pStyle w:val="ListParagraph"/>
              <w:numPr>
                <w:ilvl w:val="0"/>
                <w:numId w:val="23"/>
              </w:numPr>
              <w:spacing w:after="0"/>
              <w:contextualSpacing w:val="0"/>
              <w:rPr>
                <w:rFonts w:eastAsia="Times New Roman"/>
                <w:color w:val="000000"/>
                <w:lang w:eastAsia="en-GB"/>
              </w:rPr>
            </w:pPr>
            <w:r>
              <w:rPr>
                <w:rFonts w:eastAsia="Times New Roman"/>
                <w:color w:val="000000"/>
                <w:lang w:eastAsia="en-GB"/>
              </w:rPr>
              <w:t>Inter-cell UE-to-UE L1 CLI measurement, where aggressor UE and victim UE belong to different cells and thus cell phase synchronization error of 3us needs to be considered</w:t>
            </w:r>
          </w:p>
          <w:p w14:paraId="2C90FD84" w14:textId="77777777" w:rsidR="008A0D12" w:rsidRDefault="008A0D12" w:rsidP="008A0D12">
            <w:pPr>
              <w:pStyle w:val="ListParagraph"/>
              <w:rPr>
                <w:rFonts w:eastAsia="Times New Roman"/>
                <w:color w:val="000000"/>
                <w:lang w:eastAsia="en-GB"/>
              </w:rPr>
            </w:pPr>
          </w:p>
          <w:p w14:paraId="0F75F4B2" w14:textId="515A8B8A" w:rsidR="009F29E7" w:rsidRPr="00765883" w:rsidRDefault="008A0D12" w:rsidP="0036186D">
            <w:pPr>
              <w:pStyle w:val="ListParagraph"/>
              <w:widowControl w:val="0"/>
              <w:tabs>
                <w:tab w:val="left" w:pos="3807"/>
                <w:tab w:val="center" w:pos="4932"/>
              </w:tabs>
              <w:spacing w:beforeLines="100" w:before="240" w:afterLines="50" w:after="120"/>
              <w:contextualSpacing w:val="0"/>
              <w:jc w:val="both"/>
              <w:rPr>
                <w:rFonts w:ascii="Arial" w:hAnsi="Arial" w:cs="Arial"/>
              </w:rPr>
            </w:pPr>
            <w:r>
              <w:rPr>
                <w:color w:val="000000"/>
                <w:lang w:val="en-US"/>
              </w:rPr>
              <w:t>To define the appropriate requirements, RAN4 needs to understand from RAN1 perspective if both scenarios are considered or just intra-cell scenario is considered. Any other clarification or info from RAN1 is appreciated too.</w:t>
            </w:r>
          </w:p>
        </w:tc>
      </w:tr>
    </w:tbl>
    <w:p w14:paraId="47D67D96" w14:textId="77777777" w:rsidR="00A70698" w:rsidRPr="00726D0B" w:rsidRDefault="00A70698" w:rsidP="009F29E7">
      <w:pPr>
        <w:jc w:val="both"/>
        <w:rPr>
          <w:b/>
          <w:bCs/>
          <w:sz w:val="12"/>
          <w:szCs w:val="12"/>
          <w:lang w:eastAsia="zh-CN"/>
        </w:rPr>
      </w:pPr>
    </w:p>
    <w:p w14:paraId="426B172F" w14:textId="281D2240" w:rsidR="009A1C5A" w:rsidRDefault="00765883" w:rsidP="009F29E7">
      <w:pPr>
        <w:jc w:val="both"/>
        <w:rPr>
          <w:b/>
          <w:bCs/>
          <w:u w:val="single"/>
          <w:lang w:eastAsia="zh-CN"/>
        </w:rPr>
      </w:pPr>
      <w:r>
        <w:rPr>
          <w:b/>
          <w:bCs/>
          <w:u w:val="single"/>
          <w:lang w:eastAsia="zh-CN"/>
        </w:rPr>
        <w:t>Reply</w:t>
      </w:r>
      <w:r w:rsidR="009F29E7" w:rsidRPr="00F36FD0">
        <w:rPr>
          <w:u w:val="single"/>
          <w:lang w:eastAsia="zh-CN"/>
        </w:rPr>
        <w:t>:</w:t>
      </w:r>
      <w:r w:rsidR="009F29E7" w:rsidRPr="00F36FD0">
        <w:rPr>
          <w:b/>
          <w:bCs/>
          <w:u w:val="single"/>
          <w:lang w:eastAsia="zh-CN"/>
        </w:rPr>
        <w:t xml:space="preserve"> </w:t>
      </w:r>
    </w:p>
    <w:p w14:paraId="038EBE01" w14:textId="7BD3F022" w:rsidR="00F9465C" w:rsidRDefault="00773B11" w:rsidP="00765883">
      <w:pPr>
        <w:jc w:val="both"/>
        <w:rPr>
          <w:lang w:eastAsia="zh-CN"/>
        </w:rPr>
      </w:pPr>
      <w:r w:rsidRPr="00773B11">
        <w:rPr>
          <w:lang w:eastAsia="zh-CN"/>
        </w:rPr>
        <w:t>RAN1</w:t>
      </w:r>
      <w:r>
        <w:rPr>
          <w:lang w:eastAsia="zh-CN"/>
        </w:rPr>
        <w:t xml:space="preserve"> acknowledges </w:t>
      </w:r>
      <w:r w:rsidR="00D94EF8">
        <w:rPr>
          <w:color w:val="000000"/>
          <w:lang w:val="en-US"/>
        </w:rPr>
        <w:t xml:space="preserve">the time difference between the victim </w:t>
      </w:r>
      <w:r w:rsidR="00D94EF8">
        <w:t>UE’s DL reference timing in the serving cell</w:t>
      </w:r>
      <w:r w:rsidR="00D94EF8">
        <w:rPr>
          <w:color w:val="000000"/>
          <w:lang w:val="en-US"/>
        </w:rPr>
        <w:t xml:space="preserve"> and aggressor UE’s SRS arrival timing depends on the applicable scenarios</w:t>
      </w:r>
      <w:r w:rsidR="00E056B5">
        <w:rPr>
          <w:lang w:eastAsia="zh-CN"/>
        </w:rPr>
        <w:t>.</w:t>
      </w:r>
    </w:p>
    <w:p w14:paraId="07B8B86C" w14:textId="58239390" w:rsidR="00E056B5" w:rsidRDefault="00E056B5" w:rsidP="00765883">
      <w:pPr>
        <w:jc w:val="both"/>
        <w:rPr>
          <w:lang w:eastAsia="zh-CN"/>
        </w:rPr>
      </w:pPr>
      <w:r>
        <w:rPr>
          <w:lang w:eastAsia="zh-CN"/>
        </w:rPr>
        <w:t xml:space="preserve">Based on </w:t>
      </w:r>
      <w:r w:rsidR="00D32223">
        <w:rPr>
          <w:lang w:eastAsia="zh-CN"/>
        </w:rPr>
        <w:t xml:space="preserve">RAN1 </w:t>
      </w:r>
      <w:r>
        <w:rPr>
          <w:lang w:eastAsia="zh-CN"/>
        </w:rPr>
        <w:t xml:space="preserve">discussion </w:t>
      </w:r>
      <w:r w:rsidR="00D32223">
        <w:rPr>
          <w:lang w:eastAsia="zh-CN"/>
        </w:rPr>
        <w:t xml:space="preserve">so far, RAN1 agreements didn’t differentiate inter-cell vs intra-cell scenarios. However, our view is provided below: </w:t>
      </w:r>
    </w:p>
    <w:p w14:paraId="3C9C07D9" w14:textId="77777777" w:rsidR="00C93761" w:rsidRDefault="00C93761" w:rsidP="00765883">
      <w:pPr>
        <w:jc w:val="both"/>
        <w:rPr>
          <w:lang w:eastAsia="zh-CN"/>
        </w:rPr>
      </w:pPr>
    </w:p>
    <w:p w14:paraId="057CBA8D" w14:textId="491D8354" w:rsidR="00D13A6C" w:rsidRDefault="00D13A6C" w:rsidP="00D13A6C">
      <w:pPr>
        <w:pStyle w:val="ListParagraph"/>
        <w:numPr>
          <w:ilvl w:val="0"/>
          <w:numId w:val="25"/>
        </w:numPr>
        <w:spacing w:after="0"/>
        <w:contextualSpacing w:val="0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lastRenderedPageBreak/>
        <w:t>For R19</w:t>
      </w:r>
      <w:r w:rsidR="00A666D6">
        <w:rPr>
          <w:rFonts w:eastAsia="Times New Roman"/>
          <w:color w:val="000000"/>
          <w:lang w:eastAsia="en-GB"/>
        </w:rPr>
        <w:t xml:space="preserve"> </w:t>
      </w:r>
      <w:r w:rsidR="00A666D6">
        <w:rPr>
          <w:color w:val="000000"/>
        </w:rPr>
        <w:t>UE-to-UE L1 CLI measurement</w:t>
      </w:r>
      <w:r w:rsidR="00A666D6">
        <w:rPr>
          <w:rFonts w:eastAsia="Times New Roman"/>
          <w:color w:val="000000"/>
          <w:lang w:eastAsia="en-GB"/>
        </w:rPr>
        <w:t xml:space="preserve">, </w:t>
      </w:r>
      <w:r w:rsidR="00D877B6">
        <w:rPr>
          <w:rFonts w:eastAsia="Times New Roman"/>
          <w:color w:val="000000"/>
          <w:lang w:eastAsia="en-GB"/>
        </w:rPr>
        <w:t xml:space="preserve">it is mainly targeted for intra-cell </w:t>
      </w:r>
      <w:r w:rsidR="00D877B6">
        <w:rPr>
          <w:color w:val="000000"/>
        </w:rPr>
        <w:t xml:space="preserve">UE-to-UE L1 </w:t>
      </w:r>
      <w:r w:rsidR="00EE3662">
        <w:rPr>
          <w:color w:val="000000"/>
        </w:rPr>
        <w:t>co-channel</w:t>
      </w:r>
      <w:r w:rsidR="00D877B6">
        <w:rPr>
          <w:color w:val="000000"/>
        </w:rPr>
        <w:t xml:space="preserve"> CLI measurement</w:t>
      </w:r>
      <w:r w:rsidR="005C10BD">
        <w:rPr>
          <w:color w:val="000000"/>
        </w:rPr>
        <w:t xml:space="preserve"> for SBFD operation</w:t>
      </w:r>
      <w:r w:rsidR="00C23162">
        <w:rPr>
          <w:rFonts w:eastAsia="Times New Roman"/>
          <w:color w:val="000000"/>
          <w:lang w:eastAsia="en-GB"/>
        </w:rPr>
        <w:t xml:space="preserve">. RAN1 mainly discuss about </w:t>
      </w:r>
      <w:r w:rsidR="005C10BD">
        <w:rPr>
          <w:rFonts w:eastAsia="Times New Roman"/>
          <w:color w:val="000000"/>
          <w:lang w:eastAsia="en-GB"/>
        </w:rPr>
        <w:t xml:space="preserve">intra-cell </w:t>
      </w:r>
      <w:r w:rsidR="00C23162">
        <w:rPr>
          <w:rFonts w:eastAsia="Times New Roman"/>
          <w:color w:val="000000"/>
          <w:lang w:eastAsia="en-GB"/>
        </w:rPr>
        <w:t xml:space="preserve">L1 </w:t>
      </w:r>
      <w:r w:rsidR="002B337E">
        <w:rPr>
          <w:rFonts w:eastAsia="Times New Roman"/>
          <w:color w:val="000000"/>
          <w:lang w:eastAsia="en-GB"/>
        </w:rPr>
        <w:t xml:space="preserve">co-channel </w:t>
      </w:r>
      <w:r w:rsidR="002B337E">
        <w:rPr>
          <w:color w:val="000000"/>
        </w:rPr>
        <w:t>UE-to-UE L1 CLI measurement</w:t>
      </w:r>
      <w:r w:rsidR="00155165">
        <w:rPr>
          <w:color w:val="000000"/>
        </w:rPr>
        <w:t xml:space="preserve">, which can </w:t>
      </w:r>
      <w:r w:rsidR="00052D9B">
        <w:rPr>
          <w:color w:val="000000"/>
        </w:rPr>
        <w:t xml:space="preserve">optimize for low latency, short term interference measurement, and fast reaction of gNB </w:t>
      </w:r>
      <w:r w:rsidR="00955B98">
        <w:rPr>
          <w:color w:val="000000"/>
        </w:rPr>
        <w:t>scheduling</w:t>
      </w:r>
      <w:r w:rsidR="002B337E">
        <w:rPr>
          <w:rFonts w:eastAsia="Times New Roman"/>
          <w:color w:val="000000"/>
          <w:lang w:eastAsia="en-GB"/>
        </w:rPr>
        <w:t xml:space="preserve">. In </w:t>
      </w:r>
      <w:r w:rsidR="005C10BD">
        <w:rPr>
          <w:rFonts w:eastAsia="Times New Roman"/>
          <w:color w:val="000000"/>
          <w:lang w:eastAsia="en-GB"/>
        </w:rPr>
        <w:t>this</w:t>
      </w:r>
      <w:r w:rsidR="002B337E">
        <w:rPr>
          <w:rFonts w:eastAsia="Times New Roman"/>
          <w:color w:val="000000"/>
          <w:lang w:eastAsia="en-GB"/>
        </w:rPr>
        <w:t xml:space="preserve"> case, both aggressor UE and victim UE belong to the same cell and thus cell phase synchronization error of 3us does not need to be considered. </w:t>
      </w:r>
    </w:p>
    <w:p w14:paraId="1924674A" w14:textId="0E0CAC85" w:rsidR="00C91BCC" w:rsidRDefault="00C91BCC" w:rsidP="00D13A6C">
      <w:pPr>
        <w:pStyle w:val="ListParagraph"/>
        <w:numPr>
          <w:ilvl w:val="0"/>
          <w:numId w:val="25"/>
        </w:numPr>
        <w:spacing w:after="0"/>
        <w:contextualSpacing w:val="0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 xml:space="preserve">For inter-cell UE-to-UE CLI measurement, </w:t>
      </w:r>
      <w:r w:rsidR="00647CF0">
        <w:rPr>
          <w:rFonts w:eastAsia="Times New Roman"/>
          <w:color w:val="000000"/>
          <w:lang w:eastAsia="en-GB"/>
        </w:rPr>
        <w:t xml:space="preserve">same </w:t>
      </w:r>
      <w:r w:rsidR="002750DB">
        <w:rPr>
          <w:rFonts w:eastAsia="Times New Roman"/>
          <w:color w:val="000000"/>
          <w:lang w:eastAsia="en-GB"/>
        </w:rPr>
        <w:t xml:space="preserve">design as </w:t>
      </w:r>
      <w:r w:rsidR="00647CF0">
        <w:rPr>
          <w:rFonts w:eastAsia="Times New Roman"/>
          <w:color w:val="000000"/>
          <w:lang w:eastAsia="en-GB"/>
        </w:rPr>
        <w:t xml:space="preserve">R16 L3 inter-cell UE-to-UE CLI measurement can apply to SBFD, </w:t>
      </w:r>
      <w:r w:rsidR="002750DB">
        <w:rPr>
          <w:rFonts w:eastAsia="Times New Roman"/>
          <w:color w:val="000000"/>
          <w:lang w:eastAsia="en-GB"/>
        </w:rPr>
        <w:t xml:space="preserve">and </w:t>
      </w:r>
      <w:r w:rsidR="00BE7360">
        <w:rPr>
          <w:rFonts w:eastAsia="Times New Roman"/>
          <w:color w:val="000000"/>
          <w:lang w:eastAsia="en-GB"/>
        </w:rPr>
        <w:t xml:space="preserve">RAN4 can further discuss whether to reuse the same requirement as R16 or any </w:t>
      </w:r>
      <w:r w:rsidR="00C3312D">
        <w:rPr>
          <w:rFonts w:eastAsia="Times New Roman"/>
          <w:color w:val="000000"/>
          <w:lang w:eastAsia="en-GB"/>
        </w:rPr>
        <w:t xml:space="preserve">new requirement is needed for R19 SBFD operation. </w:t>
      </w:r>
      <w:r w:rsidR="005C6F2E">
        <w:rPr>
          <w:rFonts w:eastAsia="Times New Roman"/>
          <w:color w:val="000000"/>
          <w:lang w:eastAsia="en-GB"/>
        </w:rPr>
        <w:t>In addi</w:t>
      </w:r>
      <w:r w:rsidR="00D97F0D">
        <w:rPr>
          <w:rFonts w:eastAsia="Times New Roman"/>
          <w:color w:val="000000"/>
          <w:lang w:eastAsia="en-GB"/>
        </w:rPr>
        <w:t>tion, to enable</w:t>
      </w:r>
      <w:r w:rsidR="009C7368">
        <w:rPr>
          <w:rFonts w:eastAsia="Times New Roman"/>
          <w:color w:val="000000"/>
          <w:lang w:eastAsia="en-GB"/>
        </w:rPr>
        <w:t xml:space="preserve"> inter-cell</w:t>
      </w:r>
      <w:r w:rsidR="00D97F0D">
        <w:rPr>
          <w:rFonts w:eastAsia="Times New Roman"/>
          <w:color w:val="000000"/>
          <w:lang w:eastAsia="en-GB"/>
        </w:rPr>
        <w:t xml:space="preserve"> inter-UE CLI, there should be some information exchange </w:t>
      </w:r>
      <w:r w:rsidR="009C7368">
        <w:rPr>
          <w:rFonts w:eastAsia="Times New Roman"/>
          <w:color w:val="000000"/>
          <w:lang w:eastAsia="en-GB"/>
        </w:rPr>
        <w:t>of</w:t>
      </w:r>
      <w:r w:rsidR="00D97F0D">
        <w:rPr>
          <w:rFonts w:eastAsia="Times New Roman"/>
          <w:color w:val="000000"/>
          <w:lang w:eastAsia="en-GB"/>
        </w:rPr>
        <w:t xml:space="preserve"> the SRS-resource configuration, which is not </w:t>
      </w:r>
      <w:r w:rsidR="009C7368">
        <w:rPr>
          <w:rFonts w:eastAsia="Times New Roman"/>
          <w:color w:val="000000"/>
          <w:lang w:eastAsia="en-GB"/>
        </w:rPr>
        <w:t xml:space="preserve">specified so far. </w:t>
      </w:r>
    </w:p>
    <w:p w14:paraId="797AA490" w14:textId="77777777" w:rsidR="00D94EF8" w:rsidRDefault="00D94EF8" w:rsidP="00765883">
      <w:pPr>
        <w:jc w:val="both"/>
        <w:rPr>
          <w:lang w:eastAsia="zh-CN"/>
        </w:rPr>
      </w:pPr>
    </w:p>
    <w:p w14:paraId="54C18225" w14:textId="37DF3338" w:rsidR="006B3BB4" w:rsidRDefault="006B3BB4" w:rsidP="006B3BB4">
      <w:pPr>
        <w:pStyle w:val="Heading1"/>
      </w:pPr>
      <w:r>
        <w:t>Actions</w:t>
      </w:r>
    </w:p>
    <w:p w14:paraId="08BCCD0E" w14:textId="050E294B" w:rsidR="006B3BB4" w:rsidRPr="00177AD5" w:rsidRDefault="006B3BB4" w:rsidP="006B3BB4">
      <w:pPr>
        <w:rPr>
          <w:b/>
          <w:bCs/>
          <w:lang w:eastAsia="zh-CN"/>
        </w:rPr>
      </w:pPr>
      <w:r w:rsidRPr="00177AD5">
        <w:rPr>
          <w:b/>
          <w:bCs/>
          <w:lang w:eastAsia="zh-CN"/>
        </w:rPr>
        <w:t>To RAN</w:t>
      </w:r>
      <w:r w:rsidR="002A7554">
        <w:rPr>
          <w:b/>
          <w:bCs/>
          <w:lang w:eastAsia="zh-CN"/>
        </w:rPr>
        <w:t>4</w:t>
      </w:r>
      <w:r w:rsidRPr="00177AD5">
        <w:rPr>
          <w:b/>
          <w:bCs/>
          <w:lang w:eastAsia="zh-CN"/>
        </w:rPr>
        <w:t>:</w:t>
      </w:r>
    </w:p>
    <w:p w14:paraId="623349D5" w14:textId="013A6A46" w:rsidR="006B3BB4" w:rsidRPr="006B3BB4" w:rsidRDefault="006B3BB4" w:rsidP="006B3BB4">
      <w:pPr>
        <w:rPr>
          <w:lang w:eastAsia="zh-CN"/>
        </w:rPr>
      </w:pPr>
      <w:r w:rsidRPr="00177AD5">
        <w:rPr>
          <w:b/>
          <w:bCs/>
          <w:lang w:eastAsia="zh-CN"/>
        </w:rPr>
        <w:t>Action:</w:t>
      </w:r>
      <w:r>
        <w:rPr>
          <w:lang w:eastAsia="zh-CN"/>
        </w:rPr>
        <w:t xml:space="preserve"> RAN1 kindly asks RAN</w:t>
      </w:r>
      <w:r w:rsidR="002A7554">
        <w:rPr>
          <w:lang w:eastAsia="zh-CN"/>
        </w:rPr>
        <w:t>4</w:t>
      </w:r>
      <w:r>
        <w:rPr>
          <w:lang w:eastAsia="zh-CN"/>
        </w:rPr>
        <w:t xml:space="preserve"> to take the above</w:t>
      </w:r>
      <w:r w:rsidR="00745C5A">
        <w:rPr>
          <w:lang w:eastAsia="zh-CN"/>
        </w:rPr>
        <w:t xml:space="preserve"> reply into account</w:t>
      </w:r>
      <w:r w:rsidR="00177AD5">
        <w:rPr>
          <w:lang w:eastAsia="zh-CN"/>
        </w:rPr>
        <w:t xml:space="preserve"> for further work.</w:t>
      </w:r>
    </w:p>
    <w:p w14:paraId="68E19F63" w14:textId="20ACB84B" w:rsidR="002429D9" w:rsidRDefault="00ED7666" w:rsidP="00F756EC">
      <w:pPr>
        <w:pStyle w:val="Heading1"/>
      </w:pPr>
      <w:bookmarkStart w:id="2" w:name="_Hlk4777878"/>
      <w:bookmarkEnd w:id="1"/>
      <w:r>
        <w:t>Dates of Next TSG-RAN1 Meeting:</w:t>
      </w:r>
    </w:p>
    <w:bookmarkEnd w:id="2"/>
    <w:p w14:paraId="7F00B31E" w14:textId="216E9EE7" w:rsidR="00E0502D" w:rsidRDefault="00E0502D" w:rsidP="00E0502D">
      <w:pPr>
        <w:rPr>
          <w:lang w:eastAsia="zh-CN"/>
        </w:rPr>
      </w:pPr>
      <w:r w:rsidRPr="00745B2C">
        <w:rPr>
          <w:lang w:eastAsia="zh-CN"/>
        </w:rPr>
        <w:t>RAN1 #1</w:t>
      </w:r>
      <w:r w:rsidR="00244EFC">
        <w:rPr>
          <w:lang w:eastAsia="zh-CN"/>
        </w:rPr>
        <w:t>20</w:t>
      </w:r>
      <w:r w:rsidRPr="00745B2C">
        <w:rPr>
          <w:lang w:eastAsia="zh-CN"/>
        </w:rPr>
        <w:tab/>
      </w:r>
      <w:r w:rsidRPr="00745B2C">
        <w:rPr>
          <w:lang w:eastAsia="zh-CN"/>
        </w:rPr>
        <w:tab/>
      </w:r>
      <w:r w:rsidRPr="00745B2C">
        <w:rPr>
          <w:lang w:eastAsia="zh-CN"/>
        </w:rPr>
        <w:tab/>
      </w:r>
      <w:r w:rsidR="00E508E1">
        <w:rPr>
          <w:lang w:eastAsia="zh-CN"/>
        </w:rPr>
        <w:t>17</w:t>
      </w:r>
      <w:r w:rsidR="00D97A40" w:rsidRPr="00745B2C">
        <w:rPr>
          <w:lang w:eastAsia="zh-CN"/>
        </w:rPr>
        <w:t xml:space="preserve"> </w:t>
      </w:r>
      <w:r w:rsidR="00E508E1">
        <w:rPr>
          <w:lang w:eastAsia="zh-CN"/>
        </w:rPr>
        <w:t>Feb</w:t>
      </w:r>
      <w:r w:rsidR="002A7554">
        <w:rPr>
          <w:lang w:eastAsia="zh-CN"/>
        </w:rPr>
        <w:t xml:space="preserve"> </w:t>
      </w:r>
      <w:r w:rsidRPr="00745B2C">
        <w:rPr>
          <w:lang w:eastAsia="zh-CN"/>
        </w:rPr>
        <w:t xml:space="preserve">– </w:t>
      </w:r>
      <w:r w:rsidR="002345C9">
        <w:rPr>
          <w:lang w:eastAsia="zh-CN"/>
        </w:rPr>
        <w:t>2</w:t>
      </w:r>
      <w:r w:rsidR="00E508E1">
        <w:rPr>
          <w:lang w:eastAsia="zh-CN"/>
        </w:rPr>
        <w:t>1</w:t>
      </w:r>
      <w:r w:rsidR="002345C9" w:rsidRPr="00745B2C">
        <w:rPr>
          <w:lang w:eastAsia="zh-CN"/>
        </w:rPr>
        <w:t xml:space="preserve"> </w:t>
      </w:r>
      <w:r w:rsidR="00E508E1">
        <w:rPr>
          <w:lang w:eastAsia="zh-CN"/>
        </w:rPr>
        <w:t>Feb</w:t>
      </w:r>
      <w:r w:rsidR="002345C9">
        <w:rPr>
          <w:lang w:eastAsia="zh-CN"/>
        </w:rPr>
        <w:t xml:space="preserve"> </w:t>
      </w:r>
      <w:r w:rsidR="002345C9" w:rsidRPr="00745B2C">
        <w:rPr>
          <w:lang w:eastAsia="zh-CN"/>
        </w:rPr>
        <w:t>202</w:t>
      </w:r>
      <w:r w:rsidR="00E508E1">
        <w:rPr>
          <w:lang w:eastAsia="zh-CN"/>
        </w:rPr>
        <w:t>5</w:t>
      </w:r>
      <w:r w:rsidRPr="00745B2C">
        <w:rPr>
          <w:lang w:eastAsia="zh-CN"/>
        </w:rPr>
        <w:tab/>
      </w:r>
      <w:r w:rsidRPr="00745B2C">
        <w:rPr>
          <w:lang w:eastAsia="zh-CN"/>
        </w:rPr>
        <w:tab/>
      </w:r>
      <w:r w:rsidRPr="00745B2C">
        <w:rPr>
          <w:lang w:eastAsia="zh-CN"/>
        </w:rPr>
        <w:tab/>
      </w:r>
      <w:r w:rsidR="00E508E1">
        <w:rPr>
          <w:lang w:eastAsia="zh-CN"/>
        </w:rPr>
        <w:t>Athens</w:t>
      </w:r>
      <w:r w:rsidR="002A7554" w:rsidRPr="002A7554">
        <w:rPr>
          <w:lang w:eastAsia="zh-CN"/>
        </w:rPr>
        <w:t xml:space="preserve">, </w:t>
      </w:r>
      <w:r w:rsidR="00E508E1">
        <w:rPr>
          <w:lang w:eastAsia="zh-CN"/>
        </w:rPr>
        <w:t>GR</w:t>
      </w:r>
    </w:p>
    <w:p w14:paraId="73D960BF" w14:textId="03BDD6AF" w:rsidR="002A7554" w:rsidRPr="00A53EF6" w:rsidRDefault="002A7554" w:rsidP="00E0502D">
      <w:pPr>
        <w:rPr>
          <w:lang w:val="de-DE" w:eastAsia="zh-CN"/>
        </w:rPr>
      </w:pPr>
      <w:r w:rsidRPr="00A53EF6">
        <w:rPr>
          <w:lang w:val="de-DE" w:eastAsia="zh-CN"/>
        </w:rPr>
        <w:t>RAN1 #1</w:t>
      </w:r>
      <w:r w:rsidR="00E508E1" w:rsidRPr="00A53EF6">
        <w:rPr>
          <w:lang w:val="de-DE" w:eastAsia="zh-CN"/>
        </w:rPr>
        <w:t>20-bis</w:t>
      </w:r>
      <w:r w:rsidRPr="00A53EF6">
        <w:rPr>
          <w:lang w:val="de-DE" w:eastAsia="zh-CN"/>
        </w:rPr>
        <w:tab/>
      </w:r>
      <w:r w:rsidRPr="00A53EF6">
        <w:rPr>
          <w:lang w:val="de-DE" w:eastAsia="zh-CN"/>
        </w:rPr>
        <w:tab/>
      </w:r>
      <w:r w:rsidRPr="00A53EF6">
        <w:rPr>
          <w:lang w:val="de-DE" w:eastAsia="zh-CN"/>
        </w:rPr>
        <w:tab/>
      </w:r>
      <w:r w:rsidR="00E508E1" w:rsidRPr="00A53EF6">
        <w:rPr>
          <w:lang w:val="de-DE" w:eastAsia="zh-CN"/>
        </w:rPr>
        <w:t>07</w:t>
      </w:r>
      <w:r w:rsidRPr="00A53EF6">
        <w:rPr>
          <w:lang w:val="de-DE" w:eastAsia="zh-CN"/>
        </w:rPr>
        <w:t xml:space="preserve"> </w:t>
      </w:r>
      <w:r w:rsidR="00E508E1" w:rsidRPr="00A53EF6">
        <w:rPr>
          <w:lang w:val="de-DE" w:eastAsia="zh-CN"/>
        </w:rPr>
        <w:t>Apr</w:t>
      </w:r>
      <w:r w:rsidRPr="00A53EF6">
        <w:rPr>
          <w:lang w:val="de-DE" w:eastAsia="zh-CN"/>
        </w:rPr>
        <w:t xml:space="preserve"> – </w:t>
      </w:r>
      <w:r w:rsidR="00A53EF6" w:rsidRPr="00A53EF6">
        <w:rPr>
          <w:lang w:val="de-DE" w:eastAsia="zh-CN"/>
        </w:rPr>
        <w:t>11</w:t>
      </w:r>
      <w:r w:rsidRPr="00A53EF6">
        <w:rPr>
          <w:lang w:val="de-DE" w:eastAsia="zh-CN"/>
        </w:rPr>
        <w:t xml:space="preserve"> </w:t>
      </w:r>
      <w:r w:rsidR="00A53EF6" w:rsidRPr="00A53EF6">
        <w:rPr>
          <w:lang w:val="de-DE" w:eastAsia="zh-CN"/>
        </w:rPr>
        <w:t>Apr</w:t>
      </w:r>
      <w:r w:rsidRPr="00A53EF6">
        <w:rPr>
          <w:lang w:val="de-DE" w:eastAsia="zh-CN"/>
        </w:rPr>
        <w:t xml:space="preserve"> 202</w:t>
      </w:r>
      <w:r w:rsidR="00A53EF6" w:rsidRPr="00A53EF6">
        <w:rPr>
          <w:lang w:val="de-DE" w:eastAsia="zh-CN"/>
        </w:rPr>
        <w:t>5</w:t>
      </w:r>
      <w:r w:rsidRPr="00A53EF6">
        <w:rPr>
          <w:lang w:val="de-DE" w:eastAsia="zh-CN"/>
        </w:rPr>
        <w:tab/>
      </w:r>
      <w:r w:rsidRPr="00A53EF6">
        <w:rPr>
          <w:lang w:val="de-DE" w:eastAsia="zh-CN"/>
        </w:rPr>
        <w:tab/>
      </w:r>
      <w:r w:rsidRPr="00A53EF6">
        <w:rPr>
          <w:lang w:val="de-DE" w:eastAsia="zh-CN"/>
        </w:rPr>
        <w:tab/>
      </w:r>
      <w:r w:rsidR="0026442A">
        <w:rPr>
          <w:lang w:val="de-DE" w:eastAsia="zh-CN"/>
        </w:rPr>
        <w:t>China</w:t>
      </w:r>
      <w:r w:rsidRPr="00A53EF6">
        <w:rPr>
          <w:lang w:val="de-DE" w:eastAsia="zh-CN"/>
        </w:rPr>
        <w:t xml:space="preserve">, </w:t>
      </w:r>
      <w:r w:rsidR="00A53EF6">
        <w:rPr>
          <w:lang w:val="de-DE" w:eastAsia="zh-CN"/>
        </w:rPr>
        <w:t>CN</w:t>
      </w:r>
    </w:p>
    <w:p w14:paraId="2A214D0B" w14:textId="0373729D" w:rsidR="002C58E1" w:rsidRPr="00A53EF6" w:rsidRDefault="002C58E1" w:rsidP="00E0502D">
      <w:pPr>
        <w:rPr>
          <w:lang w:val="de-DE" w:eastAsia="zh-CN"/>
        </w:rPr>
      </w:pPr>
    </w:p>
    <w:sectPr w:rsidR="002C58E1" w:rsidRPr="00A53E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1C5EE6" w14:textId="77777777" w:rsidR="00B641C7" w:rsidRDefault="00B641C7" w:rsidP="005D6179">
      <w:pPr>
        <w:spacing w:after="0"/>
      </w:pPr>
      <w:r>
        <w:separator/>
      </w:r>
    </w:p>
  </w:endnote>
  <w:endnote w:type="continuationSeparator" w:id="0">
    <w:p w14:paraId="6714ABF2" w14:textId="77777777" w:rsidR="00B641C7" w:rsidRDefault="00B641C7" w:rsidP="005D6179">
      <w:pPr>
        <w:spacing w:after="0"/>
      </w:pPr>
      <w:r>
        <w:continuationSeparator/>
      </w:r>
    </w:p>
  </w:endnote>
  <w:endnote w:type="continuationNotice" w:id="1">
    <w:p w14:paraId="1171741E" w14:textId="77777777" w:rsidR="00B641C7" w:rsidRDefault="00B641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4A7B4E" w14:textId="77777777" w:rsidR="00B641C7" w:rsidRDefault="00B641C7" w:rsidP="005D6179">
      <w:pPr>
        <w:spacing w:after="0"/>
      </w:pPr>
      <w:r>
        <w:separator/>
      </w:r>
    </w:p>
  </w:footnote>
  <w:footnote w:type="continuationSeparator" w:id="0">
    <w:p w14:paraId="079B895D" w14:textId="77777777" w:rsidR="00B641C7" w:rsidRDefault="00B641C7" w:rsidP="005D6179">
      <w:pPr>
        <w:spacing w:after="0"/>
      </w:pPr>
      <w:r>
        <w:continuationSeparator/>
      </w:r>
    </w:p>
  </w:footnote>
  <w:footnote w:type="continuationNotice" w:id="1">
    <w:p w14:paraId="6D397880" w14:textId="77777777" w:rsidR="00B641C7" w:rsidRDefault="00B641C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6E963C4"/>
    <w:multiLevelType w:val="hybridMultilevel"/>
    <w:tmpl w:val="9B467B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8D1272A"/>
    <w:multiLevelType w:val="hybridMultilevel"/>
    <w:tmpl w:val="65A83BCA"/>
    <w:lvl w:ilvl="0" w:tplc="16FABB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E0686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72942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1093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2A9F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746D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D80D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B414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1DC96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600873"/>
    <w:multiLevelType w:val="multilevel"/>
    <w:tmpl w:val="4E6008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6A034872"/>
    <w:multiLevelType w:val="hybridMultilevel"/>
    <w:tmpl w:val="2514D694"/>
    <w:lvl w:ilvl="0" w:tplc="8DB84A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441E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609E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063F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0AE0F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EA41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CCE0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6451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DBC37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7C6BD3"/>
    <w:multiLevelType w:val="hybridMultilevel"/>
    <w:tmpl w:val="9B467B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391"/>
        </w:tabs>
        <w:ind w:left="6391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901"/>
        </w:tabs>
        <w:ind w:left="90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621"/>
        </w:tabs>
        <w:ind w:left="162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341"/>
        </w:tabs>
        <w:ind w:left="234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061"/>
        </w:tabs>
        <w:ind w:left="306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781"/>
        </w:tabs>
        <w:ind w:left="378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501"/>
        </w:tabs>
        <w:ind w:left="450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221"/>
        </w:tabs>
        <w:ind w:left="522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941"/>
        </w:tabs>
        <w:ind w:left="5941" w:hanging="360"/>
      </w:pPr>
      <w:rPr>
        <w:rFonts w:ascii="Wingdings" w:hAnsi="Wingdings" w:hint="default"/>
      </w:rPr>
    </w:lvl>
  </w:abstractNum>
  <w:abstractNum w:abstractNumId="20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157A42"/>
    <w:multiLevelType w:val="hybridMultilevel"/>
    <w:tmpl w:val="29CCE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784428791">
    <w:abstractNumId w:val="15"/>
  </w:num>
  <w:num w:numId="2" w16cid:durableId="1802109275">
    <w:abstractNumId w:val="11"/>
  </w:num>
  <w:num w:numId="3" w16cid:durableId="1055859876">
    <w:abstractNumId w:val="22"/>
  </w:num>
  <w:num w:numId="4" w16cid:durableId="1947150261">
    <w:abstractNumId w:val="1"/>
  </w:num>
  <w:num w:numId="5" w16cid:durableId="1701856114">
    <w:abstractNumId w:val="12"/>
  </w:num>
  <w:num w:numId="6" w16cid:durableId="2050566635">
    <w:abstractNumId w:val="20"/>
  </w:num>
  <w:num w:numId="7" w16cid:durableId="854461676">
    <w:abstractNumId w:val="10"/>
  </w:num>
  <w:num w:numId="8" w16cid:durableId="1813478093">
    <w:abstractNumId w:val="3"/>
  </w:num>
  <w:num w:numId="9" w16cid:durableId="1412850157">
    <w:abstractNumId w:val="5"/>
  </w:num>
  <w:num w:numId="10" w16cid:durableId="1124932036">
    <w:abstractNumId w:val="12"/>
  </w:num>
  <w:num w:numId="11" w16cid:durableId="1941864299">
    <w:abstractNumId w:val="2"/>
  </w:num>
  <w:num w:numId="12" w16cid:durableId="625740910">
    <w:abstractNumId w:val="0"/>
  </w:num>
  <w:num w:numId="13" w16cid:durableId="690571750">
    <w:abstractNumId w:val="8"/>
  </w:num>
  <w:num w:numId="14" w16cid:durableId="1042284777">
    <w:abstractNumId w:val="7"/>
  </w:num>
  <w:num w:numId="15" w16cid:durableId="1974368147">
    <w:abstractNumId w:val="14"/>
  </w:num>
  <w:num w:numId="16" w16cid:durableId="1089159369">
    <w:abstractNumId w:val="17"/>
  </w:num>
  <w:num w:numId="17" w16cid:durableId="660626183">
    <w:abstractNumId w:val="19"/>
  </w:num>
  <w:num w:numId="18" w16cid:durableId="2132940454">
    <w:abstractNumId w:val="6"/>
  </w:num>
  <w:num w:numId="19" w16cid:durableId="1627732972">
    <w:abstractNumId w:val="16"/>
  </w:num>
  <w:num w:numId="20" w16cid:durableId="2067727280">
    <w:abstractNumId w:val="9"/>
  </w:num>
  <w:num w:numId="21" w16cid:durableId="1583565126">
    <w:abstractNumId w:val="19"/>
  </w:num>
  <w:num w:numId="22" w16cid:durableId="485632922">
    <w:abstractNumId w:val="21"/>
  </w:num>
  <w:num w:numId="23" w16cid:durableId="1414089287">
    <w:abstractNumId w:val="4"/>
  </w:num>
  <w:num w:numId="24" w16cid:durableId="1596207953">
    <w:abstractNumId w:val="13"/>
  </w:num>
  <w:num w:numId="25" w16cid:durableId="1266156762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9D9"/>
    <w:rsid w:val="00001677"/>
    <w:rsid w:val="00003984"/>
    <w:rsid w:val="00004BFD"/>
    <w:rsid w:val="0000646E"/>
    <w:rsid w:val="00011820"/>
    <w:rsid w:val="00011A49"/>
    <w:rsid w:val="00013E61"/>
    <w:rsid w:val="00013EA1"/>
    <w:rsid w:val="000173D1"/>
    <w:rsid w:val="000228BB"/>
    <w:rsid w:val="00025401"/>
    <w:rsid w:val="00030C7F"/>
    <w:rsid w:val="0003285A"/>
    <w:rsid w:val="00032F62"/>
    <w:rsid w:val="00035205"/>
    <w:rsid w:val="00036CF7"/>
    <w:rsid w:val="00041CD3"/>
    <w:rsid w:val="00042EE1"/>
    <w:rsid w:val="000445C4"/>
    <w:rsid w:val="000459EC"/>
    <w:rsid w:val="00050E5B"/>
    <w:rsid w:val="00052D9B"/>
    <w:rsid w:val="00054322"/>
    <w:rsid w:val="00055D11"/>
    <w:rsid w:val="00060691"/>
    <w:rsid w:val="00061E3D"/>
    <w:rsid w:val="000636FB"/>
    <w:rsid w:val="00063906"/>
    <w:rsid w:val="00063E2C"/>
    <w:rsid w:val="00066F86"/>
    <w:rsid w:val="00070301"/>
    <w:rsid w:val="00072729"/>
    <w:rsid w:val="00074067"/>
    <w:rsid w:val="000741B3"/>
    <w:rsid w:val="00075484"/>
    <w:rsid w:val="00076AE6"/>
    <w:rsid w:val="00081007"/>
    <w:rsid w:val="000811E3"/>
    <w:rsid w:val="00082FC0"/>
    <w:rsid w:val="0008301C"/>
    <w:rsid w:val="0008354F"/>
    <w:rsid w:val="000847FF"/>
    <w:rsid w:val="00084F91"/>
    <w:rsid w:val="00087421"/>
    <w:rsid w:val="00087BD4"/>
    <w:rsid w:val="000910D9"/>
    <w:rsid w:val="000965C8"/>
    <w:rsid w:val="00096C6A"/>
    <w:rsid w:val="00097310"/>
    <w:rsid w:val="00097693"/>
    <w:rsid w:val="000A00F2"/>
    <w:rsid w:val="000A5AF4"/>
    <w:rsid w:val="000A7E98"/>
    <w:rsid w:val="000B7205"/>
    <w:rsid w:val="000C1A38"/>
    <w:rsid w:val="000C2896"/>
    <w:rsid w:val="000C52E8"/>
    <w:rsid w:val="000D0276"/>
    <w:rsid w:val="000D7F5A"/>
    <w:rsid w:val="000E200B"/>
    <w:rsid w:val="000F113A"/>
    <w:rsid w:val="000F3971"/>
    <w:rsid w:val="000F4179"/>
    <w:rsid w:val="000F4597"/>
    <w:rsid w:val="000F544F"/>
    <w:rsid w:val="000F7931"/>
    <w:rsid w:val="000F7D75"/>
    <w:rsid w:val="001000DD"/>
    <w:rsid w:val="00101C56"/>
    <w:rsid w:val="00101F23"/>
    <w:rsid w:val="00101F72"/>
    <w:rsid w:val="001041DD"/>
    <w:rsid w:val="001065CB"/>
    <w:rsid w:val="0010764D"/>
    <w:rsid w:val="00114DD2"/>
    <w:rsid w:val="00120E5A"/>
    <w:rsid w:val="001216E3"/>
    <w:rsid w:val="0012265E"/>
    <w:rsid w:val="001229F1"/>
    <w:rsid w:val="00123B25"/>
    <w:rsid w:val="00123B8B"/>
    <w:rsid w:val="00124225"/>
    <w:rsid w:val="001276B0"/>
    <w:rsid w:val="00130A0C"/>
    <w:rsid w:val="00130DA8"/>
    <w:rsid w:val="00131A68"/>
    <w:rsid w:val="00133D29"/>
    <w:rsid w:val="00134BD2"/>
    <w:rsid w:val="001375FC"/>
    <w:rsid w:val="00142BC1"/>
    <w:rsid w:val="00146F71"/>
    <w:rsid w:val="00147B7A"/>
    <w:rsid w:val="001504D7"/>
    <w:rsid w:val="00152746"/>
    <w:rsid w:val="00155165"/>
    <w:rsid w:val="00157E82"/>
    <w:rsid w:val="00161280"/>
    <w:rsid w:val="001647C8"/>
    <w:rsid w:val="0016558A"/>
    <w:rsid w:val="0016566C"/>
    <w:rsid w:val="001757F9"/>
    <w:rsid w:val="00176CC8"/>
    <w:rsid w:val="001774E3"/>
    <w:rsid w:val="00177AD5"/>
    <w:rsid w:val="00181426"/>
    <w:rsid w:val="00181B7C"/>
    <w:rsid w:val="00182A83"/>
    <w:rsid w:val="00183EB8"/>
    <w:rsid w:val="0018572B"/>
    <w:rsid w:val="001871CD"/>
    <w:rsid w:val="0019693E"/>
    <w:rsid w:val="00196D40"/>
    <w:rsid w:val="001A11A7"/>
    <w:rsid w:val="001A1672"/>
    <w:rsid w:val="001A31B5"/>
    <w:rsid w:val="001A49B0"/>
    <w:rsid w:val="001A5262"/>
    <w:rsid w:val="001A53AE"/>
    <w:rsid w:val="001A5E4F"/>
    <w:rsid w:val="001A750B"/>
    <w:rsid w:val="001B225B"/>
    <w:rsid w:val="001B3D8E"/>
    <w:rsid w:val="001B4F41"/>
    <w:rsid w:val="001B5270"/>
    <w:rsid w:val="001B6821"/>
    <w:rsid w:val="001B735A"/>
    <w:rsid w:val="001C12ED"/>
    <w:rsid w:val="001C193D"/>
    <w:rsid w:val="001C5006"/>
    <w:rsid w:val="001C5890"/>
    <w:rsid w:val="001C6058"/>
    <w:rsid w:val="001D178B"/>
    <w:rsid w:val="001D24B2"/>
    <w:rsid w:val="001D2AEC"/>
    <w:rsid w:val="001D328F"/>
    <w:rsid w:val="001D5864"/>
    <w:rsid w:val="001D695A"/>
    <w:rsid w:val="001D7DB2"/>
    <w:rsid w:val="001E0363"/>
    <w:rsid w:val="001E1854"/>
    <w:rsid w:val="001E21CA"/>
    <w:rsid w:val="001E4F81"/>
    <w:rsid w:val="001E5D66"/>
    <w:rsid w:val="001E5F34"/>
    <w:rsid w:val="001F05CF"/>
    <w:rsid w:val="001F1875"/>
    <w:rsid w:val="001F22E4"/>
    <w:rsid w:val="001F4726"/>
    <w:rsid w:val="001F5357"/>
    <w:rsid w:val="00204118"/>
    <w:rsid w:val="002056E5"/>
    <w:rsid w:val="00212155"/>
    <w:rsid w:val="00212CB8"/>
    <w:rsid w:val="00214EA6"/>
    <w:rsid w:val="00216534"/>
    <w:rsid w:val="00216662"/>
    <w:rsid w:val="00223319"/>
    <w:rsid w:val="0023016A"/>
    <w:rsid w:val="002303D4"/>
    <w:rsid w:val="002316E1"/>
    <w:rsid w:val="00231881"/>
    <w:rsid w:val="00231D2B"/>
    <w:rsid w:val="002345C9"/>
    <w:rsid w:val="002346D1"/>
    <w:rsid w:val="0023659C"/>
    <w:rsid w:val="002366B5"/>
    <w:rsid w:val="0023702F"/>
    <w:rsid w:val="002429D9"/>
    <w:rsid w:val="00244EFC"/>
    <w:rsid w:val="00247450"/>
    <w:rsid w:val="00247FDB"/>
    <w:rsid w:val="002500E5"/>
    <w:rsid w:val="002515F6"/>
    <w:rsid w:val="0025197C"/>
    <w:rsid w:val="0025277D"/>
    <w:rsid w:val="0025519C"/>
    <w:rsid w:val="00255457"/>
    <w:rsid w:val="00257366"/>
    <w:rsid w:val="00261651"/>
    <w:rsid w:val="00262708"/>
    <w:rsid w:val="0026442A"/>
    <w:rsid w:val="00264E2C"/>
    <w:rsid w:val="00264F05"/>
    <w:rsid w:val="002668FA"/>
    <w:rsid w:val="0027049C"/>
    <w:rsid w:val="00274FEF"/>
    <w:rsid w:val="002750DB"/>
    <w:rsid w:val="002753B7"/>
    <w:rsid w:val="0027601E"/>
    <w:rsid w:val="002817D4"/>
    <w:rsid w:val="00281803"/>
    <w:rsid w:val="002852C0"/>
    <w:rsid w:val="00286170"/>
    <w:rsid w:val="00291075"/>
    <w:rsid w:val="00293067"/>
    <w:rsid w:val="002946A2"/>
    <w:rsid w:val="00294FC1"/>
    <w:rsid w:val="002977F7"/>
    <w:rsid w:val="00297BC3"/>
    <w:rsid w:val="00297C34"/>
    <w:rsid w:val="002A029C"/>
    <w:rsid w:val="002A70E5"/>
    <w:rsid w:val="002A7554"/>
    <w:rsid w:val="002B262E"/>
    <w:rsid w:val="002B337E"/>
    <w:rsid w:val="002B34A3"/>
    <w:rsid w:val="002B3567"/>
    <w:rsid w:val="002B39A7"/>
    <w:rsid w:val="002B5C25"/>
    <w:rsid w:val="002C081F"/>
    <w:rsid w:val="002C19D8"/>
    <w:rsid w:val="002C2A98"/>
    <w:rsid w:val="002C3D25"/>
    <w:rsid w:val="002C3EAF"/>
    <w:rsid w:val="002C58E1"/>
    <w:rsid w:val="002D22F1"/>
    <w:rsid w:val="002D23BA"/>
    <w:rsid w:val="002D336E"/>
    <w:rsid w:val="002D593F"/>
    <w:rsid w:val="002D5B1C"/>
    <w:rsid w:val="002D66C7"/>
    <w:rsid w:val="002D7CAA"/>
    <w:rsid w:val="002E6635"/>
    <w:rsid w:val="002E7A25"/>
    <w:rsid w:val="002F38E9"/>
    <w:rsid w:val="002F3FD2"/>
    <w:rsid w:val="002F4FE5"/>
    <w:rsid w:val="002F747C"/>
    <w:rsid w:val="002F7AA0"/>
    <w:rsid w:val="003017AA"/>
    <w:rsid w:val="00304883"/>
    <w:rsid w:val="00310594"/>
    <w:rsid w:val="003126DF"/>
    <w:rsid w:val="003144D0"/>
    <w:rsid w:val="00314C9B"/>
    <w:rsid w:val="003161F5"/>
    <w:rsid w:val="00316751"/>
    <w:rsid w:val="00321616"/>
    <w:rsid w:val="00324B55"/>
    <w:rsid w:val="0032574F"/>
    <w:rsid w:val="00327B82"/>
    <w:rsid w:val="00330351"/>
    <w:rsid w:val="00330F9D"/>
    <w:rsid w:val="0033189F"/>
    <w:rsid w:val="00332F80"/>
    <w:rsid w:val="00334580"/>
    <w:rsid w:val="00335F77"/>
    <w:rsid w:val="003379DF"/>
    <w:rsid w:val="0034007A"/>
    <w:rsid w:val="00343F77"/>
    <w:rsid w:val="003448CF"/>
    <w:rsid w:val="00344A83"/>
    <w:rsid w:val="00346832"/>
    <w:rsid w:val="003471CA"/>
    <w:rsid w:val="003541A4"/>
    <w:rsid w:val="0035585B"/>
    <w:rsid w:val="00355DF2"/>
    <w:rsid w:val="0036175B"/>
    <w:rsid w:val="0036186D"/>
    <w:rsid w:val="00363CA7"/>
    <w:rsid w:val="00364658"/>
    <w:rsid w:val="003663E5"/>
    <w:rsid w:val="00366611"/>
    <w:rsid w:val="00366E73"/>
    <w:rsid w:val="00366F9D"/>
    <w:rsid w:val="003673BF"/>
    <w:rsid w:val="00371771"/>
    <w:rsid w:val="00373DDD"/>
    <w:rsid w:val="00375FC7"/>
    <w:rsid w:val="003773E5"/>
    <w:rsid w:val="003825E8"/>
    <w:rsid w:val="0038433C"/>
    <w:rsid w:val="003848AB"/>
    <w:rsid w:val="00386C5C"/>
    <w:rsid w:val="00386CB7"/>
    <w:rsid w:val="00387FB7"/>
    <w:rsid w:val="003935B6"/>
    <w:rsid w:val="00393948"/>
    <w:rsid w:val="003946B3"/>
    <w:rsid w:val="00395DAA"/>
    <w:rsid w:val="003963BE"/>
    <w:rsid w:val="00397BB6"/>
    <w:rsid w:val="003A116A"/>
    <w:rsid w:val="003A2A38"/>
    <w:rsid w:val="003A329B"/>
    <w:rsid w:val="003A32D1"/>
    <w:rsid w:val="003A5AAE"/>
    <w:rsid w:val="003A6A35"/>
    <w:rsid w:val="003A7B51"/>
    <w:rsid w:val="003B371E"/>
    <w:rsid w:val="003B5201"/>
    <w:rsid w:val="003C207D"/>
    <w:rsid w:val="003C479D"/>
    <w:rsid w:val="003C509C"/>
    <w:rsid w:val="003C5290"/>
    <w:rsid w:val="003C5823"/>
    <w:rsid w:val="003C6E11"/>
    <w:rsid w:val="003D289E"/>
    <w:rsid w:val="003D2C38"/>
    <w:rsid w:val="003D559B"/>
    <w:rsid w:val="003E2653"/>
    <w:rsid w:val="003E455B"/>
    <w:rsid w:val="003E5300"/>
    <w:rsid w:val="003F00F6"/>
    <w:rsid w:val="003F2360"/>
    <w:rsid w:val="003F3607"/>
    <w:rsid w:val="003F5EFC"/>
    <w:rsid w:val="003F6D10"/>
    <w:rsid w:val="00400189"/>
    <w:rsid w:val="00402CD6"/>
    <w:rsid w:val="00403175"/>
    <w:rsid w:val="00404C92"/>
    <w:rsid w:val="00405115"/>
    <w:rsid w:val="004054AC"/>
    <w:rsid w:val="00405546"/>
    <w:rsid w:val="0040651A"/>
    <w:rsid w:val="00406B18"/>
    <w:rsid w:val="004077AE"/>
    <w:rsid w:val="004111EA"/>
    <w:rsid w:val="004130BB"/>
    <w:rsid w:val="00413E52"/>
    <w:rsid w:val="00413F81"/>
    <w:rsid w:val="00413FFE"/>
    <w:rsid w:val="00417B3B"/>
    <w:rsid w:val="00417C8F"/>
    <w:rsid w:val="0042006E"/>
    <w:rsid w:val="004230BE"/>
    <w:rsid w:val="00423D7A"/>
    <w:rsid w:val="00424735"/>
    <w:rsid w:val="00426E81"/>
    <w:rsid w:val="00437BFB"/>
    <w:rsid w:val="004405E2"/>
    <w:rsid w:val="00440FA6"/>
    <w:rsid w:val="0044163A"/>
    <w:rsid w:val="00443CA0"/>
    <w:rsid w:val="0044626D"/>
    <w:rsid w:val="004464BF"/>
    <w:rsid w:val="00450409"/>
    <w:rsid w:val="00451682"/>
    <w:rsid w:val="0045368E"/>
    <w:rsid w:val="00453A1D"/>
    <w:rsid w:val="004559E4"/>
    <w:rsid w:val="00457587"/>
    <w:rsid w:val="004576B5"/>
    <w:rsid w:val="00460B85"/>
    <w:rsid w:val="00463688"/>
    <w:rsid w:val="00472C51"/>
    <w:rsid w:val="004732A8"/>
    <w:rsid w:val="00474FA1"/>
    <w:rsid w:val="00475DD7"/>
    <w:rsid w:val="0047783E"/>
    <w:rsid w:val="00482D82"/>
    <w:rsid w:val="0048468D"/>
    <w:rsid w:val="00484F44"/>
    <w:rsid w:val="00485FE2"/>
    <w:rsid w:val="00491D0A"/>
    <w:rsid w:val="004928E4"/>
    <w:rsid w:val="004930E2"/>
    <w:rsid w:val="0049440F"/>
    <w:rsid w:val="004952EE"/>
    <w:rsid w:val="00496227"/>
    <w:rsid w:val="00496A17"/>
    <w:rsid w:val="004A37BD"/>
    <w:rsid w:val="004A3994"/>
    <w:rsid w:val="004A3B1E"/>
    <w:rsid w:val="004A47CC"/>
    <w:rsid w:val="004A5949"/>
    <w:rsid w:val="004A645B"/>
    <w:rsid w:val="004A6CE5"/>
    <w:rsid w:val="004A7E8C"/>
    <w:rsid w:val="004B0D0A"/>
    <w:rsid w:val="004B11E6"/>
    <w:rsid w:val="004B1F76"/>
    <w:rsid w:val="004B3900"/>
    <w:rsid w:val="004B679E"/>
    <w:rsid w:val="004C02D9"/>
    <w:rsid w:val="004C08E8"/>
    <w:rsid w:val="004C56AC"/>
    <w:rsid w:val="004C5C69"/>
    <w:rsid w:val="004C61F1"/>
    <w:rsid w:val="004C6372"/>
    <w:rsid w:val="004C6679"/>
    <w:rsid w:val="004D1F58"/>
    <w:rsid w:val="004D5575"/>
    <w:rsid w:val="004D5658"/>
    <w:rsid w:val="004D6945"/>
    <w:rsid w:val="004D7478"/>
    <w:rsid w:val="004E058D"/>
    <w:rsid w:val="004E1178"/>
    <w:rsid w:val="004E1F2B"/>
    <w:rsid w:val="004F00A0"/>
    <w:rsid w:val="004F0985"/>
    <w:rsid w:val="004F252B"/>
    <w:rsid w:val="004F36A6"/>
    <w:rsid w:val="004F612B"/>
    <w:rsid w:val="004F6818"/>
    <w:rsid w:val="00502B89"/>
    <w:rsid w:val="0050693D"/>
    <w:rsid w:val="0051093A"/>
    <w:rsid w:val="0051104A"/>
    <w:rsid w:val="00520133"/>
    <w:rsid w:val="005222B8"/>
    <w:rsid w:val="00522B14"/>
    <w:rsid w:val="00524D68"/>
    <w:rsid w:val="00527920"/>
    <w:rsid w:val="00534F9E"/>
    <w:rsid w:val="00535E9D"/>
    <w:rsid w:val="00535FAC"/>
    <w:rsid w:val="0053640D"/>
    <w:rsid w:val="00542271"/>
    <w:rsid w:val="00542C76"/>
    <w:rsid w:val="00552496"/>
    <w:rsid w:val="0055285E"/>
    <w:rsid w:val="0055394B"/>
    <w:rsid w:val="00554731"/>
    <w:rsid w:val="00554EF5"/>
    <w:rsid w:val="00561296"/>
    <w:rsid w:val="00566503"/>
    <w:rsid w:val="00566BC2"/>
    <w:rsid w:val="0056725F"/>
    <w:rsid w:val="005712DC"/>
    <w:rsid w:val="00572752"/>
    <w:rsid w:val="00576B17"/>
    <w:rsid w:val="005808F4"/>
    <w:rsid w:val="00582A7E"/>
    <w:rsid w:val="0058313C"/>
    <w:rsid w:val="00583A45"/>
    <w:rsid w:val="00583EA4"/>
    <w:rsid w:val="00584FF5"/>
    <w:rsid w:val="005851C6"/>
    <w:rsid w:val="005852A6"/>
    <w:rsid w:val="005859EF"/>
    <w:rsid w:val="00587217"/>
    <w:rsid w:val="00592DAE"/>
    <w:rsid w:val="0059786E"/>
    <w:rsid w:val="005A3CD0"/>
    <w:rsid w:val="005A3FE0"/>
    <w:rsid w:val="005A465D"/>
    <w:rsid w:val="005A5519"/>
    <w:rsid w:val="005A5EF0"/>
    <w:rsid w:val="005A756C"/>
    <w:rsid w:val="005B29BC"/>
    <w:rsid w:val="005B460E"/>
    <w:rsid w:val="005B5114"/>
    <w:rsid w:val="005B5A53"/>
    <w:rsid w:val="005C0524"/>
    <w:rsid w:val="005C0547"/>
    <w:rsid w:val="005C0AE2"/>
    <w:rsid w:val="005C10BD"/>
    <w:rsid w:val="005C5006"/>
    <w:rsid w:val="005C6D35"/>
    <w:rsid w:val="005C6F2E"/>
    <w:rsid w:val="005C71F4"/>
    <w:rsid w:val="005D1B80"/>
    <w:rsid w:val="005D25BC"/>
    <w:rsid w:val="005D32D6"/>
    <w:rsid w:val="005D4777"/>
    <w:rsid w:val="005D5654"/>
    <w:rsid w:val="005D5800"/>
    <w:rsid w:val="005D6179"/>
    <w:rsid w:val="005D7ADD"/>
    <w:rsid w:val="005E086F"/>
    <w:rsid w:val="005E0E8C"/>
    <w:rsid w:val="005E460B"/>
    <w:rsid w:val="005E49AA"/>
    <w:rsid w:val="005E4A11"/>
    <w:rsid w:val="005E5DE3"/>
    <w:rsid w:val="005E68C3"/>
    <w:rsid w:val="005F170F"/>
    <w:rsid w:val="005F1AE7"/>
    <w:rsid w:val="005F3607"/>
    <w:rsid w:val="005F53D0"/>
    <w:rsid w:val="00601B17"/>
    <w:rsid w:val="00601E30"/>
    <w:rsid w:val="00603711"/>
    <w:rsid w:val="0060430F"/>
    <w:rsid w:val="00604FD6"/>
    <w:rsid w:val="00605C85"/>
    <w:rsid w:val="0060642A"/>
    <w:rsid w:val="006105E4"/>
    <w:rsid w:val="006137E7"/>
    <w:rsid w:val="00613B99"/>
    <w:rsid w:val="00622DD5"/>
    <w:rsid w:val="006271C5"/>
    <w:rsid w:val="00631724"/>
    <w:rsid w:val="0063618B"/>
    <w:rsid w:val="00640A6C"/>
    <w:rsid w:val="00645ED6"/>
    <w:rsid w:val="00646577"/>
    <w:rsid w:val="00647CF0"/>
    <w:rsid w:val="00657531"/>
    <w:rsid w:val="006612C0"/>
    <w:rsid w:val="0066222B"/>
    <w:rsid w:val="00662367"/>
    <w:rsid w:val="00663360"/>
    <w:rsid w:val="006703B1"/>
    <w:rsid w:val="00670777"/>
    <w:rsid w:val="0067317A"/>
    <w:rsid w:val="006771AE"/>
    <w:rsid w:val="0068082C"/>
    <w:rsid w:val="0068085E"/>
    <w:rsid w:val="0068381C"/>
    <w:rsid w:val="00686AF3"/>
    <w:rsid w:val="00690D33"/>
    <w:rsid w:val="0069105A"/>
    <w:rsid w:val="0069388D"/>
    <w:rsid w:val="00693A0B"/>
    <w:rsid w:val="00697435"/>
    <w:rsid w:val="006A019A"/>
    <w:rsid w:val="006A17BD"/>
    <w:rsid w:val="006A1974"/>
    <w:rsid w:val="006A3FFB"/>
    <w:rsid w:val="006A45AF"/>
    <w:rsid w:val="006A52D6"/>
    <w:rsid w:val="006B02C0"/>
    <w:rsid w:val="006B0AD8"/>
    <w:rsid w:val="006B3BB4"/>
    <w:rsid w:val="006B54E1"/>
    <w:rsid w:val="006B63FE"/>
    <w:rsid w:val="006C3E70"/>
    <w:rsid w:val="006C3F28"/>
    <w:rsid w:val="006C5FAB"/>
    <w:rsid w:val="006C6F56"/>
    <w:rsid w:val="006D0F28"/>
    <w:rsid w:val="006D3A2C"/>
    <w:rsid w:val="006E097F"/>
    <w:rsid w:val="006E1856"/>
    <w:rsid w:val="006E1D5F"/>
    <w:rsid w:val="006E44D4"/>
    <w:rsid w:val="006E760B"/>
    <w:rsid w:val="006F05E6"/>
    <w:rsid w:val="006F37AE"/>
    <w:rsid w:val="006F433C"/>
    <w:rsid w:val="006F6F46"/>
    <w:rsid w:val="006F7727"/>
    <w:rsid w:val="006F7928"/>
    <w:rsid w:val="007102D7"/>
    <w:rsid w:val="0071061D"/>
    <w:rsid w:val="00712BFC"/>
    <w:rsid w:val="00714E47"/>
    <w:rsid w:val="00721DAD"/>
    <w:rsid w:val="00722351"/>
    <w:rsid w:val="007227CC"/>
    <w:rsid w:val="007231CE"/>
    <w:rsid w:val="00723AAB"/>
    <w:rsid w:val="007243EE"/>
    <w:rsid w:val="00726D0B"/>
    <w:rsid w:val="007270D2"/>
    <w:rsid w:val="007317FC"/>
    <w:rsid w:val="00732282"/>
    <w:rsid w:val="00732DC2"/>
    <w:rsid w:val="00732E9E"/>
    <w:rsid w:val="00734745"/>
    <w:rsid w:val="0073637E"/>
    <w:rsid w:val="00737618"/>
    <w:rsid w:val="007416A3"/>
    <w:rsid w:val="00742FD9"/>
    <w:rsid w:val="00743B13"/>
    <w:rsid w:val="007440F9"/>
    <w:rsid w:val="00744434"/>
    <w:rsid w:val="00745B9C"/>
    <w:rsid w:val="00745C5A"/>
    <w:rsid w:val="00745E27"/>
    <w:rsid w:val="007473C0"/>
    <w:rsid w:val="007523E4"/>
    <w:rsid w:val="00753035"/>
    <w:rsid w:val="0075737F"/>
    <w:rsid w:val="00765883"/>
    <w:rsid w:val="00767E9B"/>
    <w:rsid w:val="007736C4"/>
    <w:rsid w:val="00773B11"/>
    <w:rsid w:val="0077516F"/>
    <w:rsid w:val="00776347"/>
    <w:rsid w:val="00781B9E"/>
    <w:rsid w:val="007824EC"/>
    <w:rsid w:val="00784AE3"/>
    <w:rsid w:val="00784EBE"/>
    <w:rsid w:val="00785A29"/>
    <w:rsid w:val="007876BD"/>
    <w:rsid w:val="007904E2"/>
    <w:rsid w:val="00792153"/>
    <w:rsid w:val="00794D9E"/>
    <w:rsid w:val="0079572F"/>
    <w:rsid w:val="00796C7F"/>
    <w:rsid w:val="007A16D2"/>
    <w:rsid w:val="007A5914"/>
    <w:rsid w:val="007A5983"/>
    <w:rsid w:val="007A5DCD"/>
    <w:rsid w:val="007A6A95"/>
    <w:rsid w:val="007B6185"/>
    <w:rsid w:val="007B70EC"/>
    <w:rsid w:val="007D0042"/>
    <w:rsid w:val="007D0D72"/>
    <w:rsid w:val="007D2B43"/>
    <w:rsid w:val="007E0229"/>
    <w:rsid w:val="007E3B88"/>
    <w:rsid w:val="007E41B1"/>
    <w:rsid w:val="007E41FC"/>
    <w:rsid w:val="007E62A0"/>
    <w:rsid w:val="007E7AEE"/>
    <w:rsid w:val="007F0F67"/>
    <w:rsid w:val="007F1B98"/>
    <w:rsid w:val="007F3AE1"/>
    <w:rsid w:val="007F4C17"/>
    <w:rsid w:val="007F5020"/>
    <w:rsid w:val="007F5FAB"/>
    <w:rsid w:val="007F6880"/>
    <w:rsid w:val="007F7199"/>
    <w:rsid w:val="007F7889"/>
    <w:rsid w:val="008006AD"/>
    <w:rsid w:val="00803094"/>
    <w:rsid w:val="0080419D"/>
    <w:rsid w:val="0080424D"/>
    <w:rsid w:val="00805264"/>
    <w:rsid w:val="008064B5"/>
    <w:rsid w:val="00807818"/>
    <w:rsid w:val="00807E53"/>
    <w:rsid w:val="008113EE"/>
    <w:rsid w:val="00812DB7"/>
    <w:rsid w:val="008139F0"/>
    <w:rsid w:val="00814D4D"/>
    <w:rsid w:val="00814FDF"/>
    <w:rsid w:val="008159AF"/>
    <w:rsid w:val="00817968"/>
    <w:rsid w:val="008206DD"/>
    <w:rsid w:val="0082229E"/>
    <w:rsid w:val="008226B8"/>
    <w:rsid w:val="008234EA"/>
    <w:rsid w:val="00824D45"/>
    <w:rsid w:val="00825774"/>
    <w:rsid w:val="00831E4D"/>
    <w:rsid w:val="00832702"/>
    <w:rsid w:val="00833F3D"/>
    <w:rsid w:val="008341F5"/>
    <w:rsid w:val="008352C0"/>
    <w:rsid w:val="00835D92"/>
    <w:rsid w:val="00836657"/>
    <w:rsid w:val="0083678A"/>
    <w:rsid w:val="00837D83"/>
    <w:rsid w:val="00842817"/>
    <w:rsid w:val="00843316"/>
    <w:rsid w:val="00846849"/>
    <w:rsid w:val="00846EBB"/>
    <w:rsid w:val="00847FF0"/>
    <w:rsid w:val="00850467"/>
    <w:rsid w:val="00850BB4"/>
    <w:rsid w:val="008522BE"/>
    <w:rsid w:val="0085394B"/>
    <w:rsid w:val="00854692"/>
    <w:rsid w:val="008556B4"/>
    <w:rsid w:val="00856E1A"/>
    <w:rsid w:val="00857DC7"/>
    <w:rsid w:val="00862EE5"/>
    <w:rsid w:val="00863BCD"/>
    <w:rsid w:val="00864008"/>
    <w:rsid w:val="008640A4"/>
    <w:rsid w:val="00874024"/>
    <w:rsid w:val="0088387F"/>
    <w:rsid w:val="008843F4"/>
    <w:rsid w:val="00885C46"/>
    <w:rsid w:val="00885E2C"/>
    <w:rsid w:val="00887A25"/>
    <w:rsid w:val="008918D8"/>
    <w:rsid w:val="00894963"/>
    <w:rsid w:val="00894B6D"/>
    <w:rsid w:val="008968A0"/>
    <w:rsid w:val="00897933"/>
    <w:rsid w:val="00897A2A"/>
    <w:rsid w:val="008A0D12"/>
    <w:rsid w:val="008A76F9"/>
    <w:rsid w:val="008A79A2"/>
    <w:rsid w:val="008A7BEA"/>
    <w:rsid w:val="008B4B72"/>
    <w:rsid w:val="008B5E75"/>
    <w:rsid w:val="008B7143"/>
    <w:rsid w:val="008C1D14"/>
    <w:rsid w:val="008C3FC6"/>
    <w:rsid w:val="008C416E"/>
    <w:rsid w:val="008C4CC6"/>
    <w:rsid w:val="008C7516"/>
    <w:rsid w:val="008D0A78"/>
    <w:rsid w:val="008D407C"/>
    <w:rsid w:val="008D413C"/>
    <w:rsid w:val="008E2962"/>
    <w:rsid w:val="008E2B4F"/>
    <w:rsid w:val="008E395F"/>
    <w:rsid w:val="008E4854"/>
    <w:rsid w:val="008E5041"/>
    <w:rsid w:val="008F07E1"/>
    <w:rsid w:val="008F1B43"/>
    <w:rsid w:val="008F3202"/>
    <w:rsid w:val="008F32DB"/>
    <w:rsid w:val="008F3359"/>
    <w:rsid w:val="008F7036"/>
    <w:rsid w:val="008F7FE7"/>
    <w:rsid w:val="00901CBD"/>
    <w:rsid w:val="0090308B"/>
    <w:rsid w:val="0090354F"/>
    <w:rsid w:val="00905C8C"/>
    <w:rsid w:val="00913FE2"/>
    <w:rsid w:val="00915ACC"/>
    <w:rsid w:val="00920793"/>
    <w:rsid w:val="0092106E"/>
    <w:rsid w:val="00922847"/>
    <w:rsid w:val="009236C7"/>
    <w:rsid w:val="00924E89"/>
    <w:rsid w:val="009262AA"/>
    <w:rsid w:val="009275A9"/>
    <w:rsid w:val="0093074F"/>
    <w:rsid w:val="00931AC9"/>
    <w:rsid w:val="00935507"/>
    <w:rsid w:val="00940B57"/>
    <w:rsid w:val="00940BE4"/>
    <w:rsid w:val="00941CAC"/>
    <w:rsid w:val="00941F40"/>
    <w:rsid w:val="00943B27"/>
    <w:rsid w:val="009459BA"/>
    <w:rsid w:val="009462D0"/>
    <w:rsid w:val="0094769F"/>
    <w:rsid w:val="00951379"/>
    <w:rsid w:val="009516E4"/>
    <w:rsid w:val="009542C5"/>
    <w:rsid w:val="00955158"/>
    <w:rsid w:val="00955B98"/>
    <w:rsid w:val="0095685F"/>
    <w:rsid w:val="009634EA"/>
    <w:rsid w:val="0096488C"/>
    <w:rsid w:val="00966AC4"/>
    <w:rsid w:val="00974F4A"/>
    <w:rsid w:val="00980576"/>
    <w:rsid w:val="00980582"/>
    <w:rsid w:val="00981613"/>
    <w:rsid w:val="00982AA8"/>
    <w:rsid w:val="009847C0"/>
    <w:rsid w:val="00985039"/>
    <w:rsid w:val="009856FD"/>
    <w:rsid w:val="0098577C"/>
    <w:rsid w:val="00985EE7"/>
    <w:rsid w:val="0098759D"/>
    <w:rsid w:val="0098798B"/>
    <w:rsid w:val="00991A57"/>
    <w:rsid w:val="00994315"/>
    <w:rsid w:val="0099440E"/>
    <w:rsid w:val="00994592"/>
    <w:rsid w:val="00995389"/>
    <w:rsid w:val="00996A15"/>
    <w:rsid w:val="009970A1"/>
    <w:rsid w:val="00997BBB"/>
    <w:rsid w:val="00997DD0"/>
    <w:rsid w:val="009A1C5A"/>
    <w:rsid w:val="009A3E8D"/>
    <w:rsid w:val="009A4131"/>
    <w:rsid w:val="009A5220"/>
    <w:rsid w:val="009A62E8"/>
    <w:rsid w:val="009A63FE"/>
    <w:rsid w:val="009A7DFC"/>
    <w:rsid w:val="009B1697"/>
    <w:rsid w:val="009B17FB"/>
    <w:rsid w:val="009B5287"/>
    <w:rsid w:val="009B6CDB"/>
    <w:rsid w:val="009C04D1"/>
    <w:rsid w:val="009C1ED5"/>
    <w:rsid w:val="009C2E2C"/>
    <w:rsid w:val="009C37DF"/>
    <w:rsid w:val="009C4479"/>
    <w:rsid w:val="009C4B6D"/>
    <w:rsid w:val="009C7085"/>
    <w:rsid w:val="009C7368"/>
    <w:rsid w:val="009D12AB"/>
    <w:rsid w:val="009D498E"/>
    <w:rsid w:val="009D58AC"/>
    <w:rsid w:val="009D7084"/>
    <w:rsid w:val="009E64AF"/>
    <w:rsid w:val="009E6FAA"/>
    <w:rsid w:val="009E7C0A"/>
    <w:rsid w:val="009F13A0"/>
    <w:rsid w:val="009F1B72"/>
    <w:rsid w:val="009F22FA"/>
    <w:rsid w:val="009F29E7"/>
    <w:rsid w:val="009F4261"/>
    <w:rsid w:val="009F6C3D"/>
    <w:rsid w:val="00A04953"/>
    <w:rsid w:val="00A04C84"/>
    <w:rsid w:val="00A05BA2"/>
    <w:rsid w:val="00A06AD1"/>
    <w:rsid w:val="00A12B16"/>
    <w:rsid w:val="00A1428E"/>
    <w:rsid w:val="00A164C7"/>
    <w:rsid w:val="00A2070D"/>
    <w:rsid w:val="00A24104"/>
    <w:rsid w:val="00A2491B"/>
    <w:rsid w:val="00A24F82"/>
    <w:rsid w:val="00A266CC"/>
    <w:rsid w:val="00A27DF6"/>
    <w:rsid w:val="00A31D81"/>
    <w:rsid w:val="00A33D47"/>
    <w:rsid w:val="00A34CE4"/>
    <w:rsid w:val="00A359DB"/>
    <w:rsid w:val="00A43243"/>
    <w:rsid w:val="00A43321"/>
    <w:rsid w:val="00A50C93"/>
    <w:rsid w:val="00A53EF6"/>
    <w:rsid w:val="00A551DB"/>
    <w:rsid w:val="00A555BD"/>
    <w:rsid w:val="00A55663"/>
    <w:rsid w:val="00A56569"/>
    <w:rsid w:val="00A57593"/>
    <w:rsid w:val="00A64660"/>
    <w:rsid w:val="00A64720"/>
    <w:rsid w:val="00A666D6"/>
    <w:rsid w:val="00A7006E"/>
    <w:rsid w:val="00A70698"/>
    <w:rsid w:val="00A71853"/>
    <w:rsid w:val="00A72951"/>
    <w:rsid w:val="00A7384C"/>
    <w:rsid w:val="00A74FAC"/>
    <w:rsid w:val="00A84C5A"/>
    <w:rsid w:val="00A86210"/>
    <w:rsid w:val="00A914B6"/>
    <w:rsid w:val="00A92225"/>
    <w:rsid w:val="00A94950"/>
    <w:rsid w:val="00A961F2"/>
    <w:rsid w:val="00A963D2"/>
    <w:rsid w:val="00A97722"/>
    <w:rsid w:val="00A97C6F"/>
    <w:rsid w:val="00AA0694"/>
    <w:rsid w:val="00AA2D2D"/>
    <w:rsid w:val="00AA6F54"/>
    <w:rsid w:val="00AA79C8"/>
    <w:rsid w:val="00AB028A"/>
    <w:rsid w:val="00AB1356"/>
    <w:rsid w:val="00AB1D7F"/>
    <w:rsid w:val="00AB297E"/>
    <w:rsid w:val="00AB6512"/>
    <w:rsid w:val="00AC014E"/>
    <w:rsid w:val="00AC24DD"/>
    <w:rsid w:val="00AC2B39"/>
    <w:rsid w:val="00AC3635"/>
    <w:rsid w:val="00AC721D"/>
    <w:rsid w:val="00AD15FC"/>
    <w:rsid w:val="00AD52F9"/>
    <w:rsid w:val="00AD5364"/>
    <w:rsid w:val="00AD6B07"/>
    <w:rsid w:val="00AD6F5B"/>
    <w:rsid w:val="00AE27BD"/>
    <w:rsid w:val="00AE3129"/>
    <w:rsid w:val="00AE46B2"/>
    <w:rsid w:val="00AE4C20"/>
    <w:rsid w:val="00AE7F93"/>
    <w:rsid w:val="00AF028B"/>
    <w:rsid w:val="00AF192E"/>
    <w:rsid w:val="00AF4728"/>
    <w:rsid w:val="00AF54F4"/>
    <w:rsid w:val="00AF78E1"/>
    <w:rsid w:val="00B04294"/>
    <w:rsid w:val="00B065B6"/>
    <w:rsid w:val="00B11DC4"/>
    <w:rsid w:val="00B14344"/>
    <w:rsid w:val="00B15ADF"/>
    <w:rsid w:val="00B222B7"/>
    <w:rsid w:val="00B22E14"/>
    <w:rsid w:val="00B234B4"/>
    <w:rsid w:val="00B2476C"/>
    <w:rsid w:val="00B25057"/>
    <w:rsid w:val="00B272A3"/>
    <w:rsid w:val="00B379D7"/>
    <w:rsid w:val="00B40A4F"/>
    <w:rsid w:val="00B411D2"/>
    <w:rsid w:val="00B42135"/>
    <w:rsid w:val="00B4671E"/>
    <w:rsid w:val="00B50CB7"/>
    <w:rsid w:val="00B52CBB"/>
    <w:rsid w:val="00B60793"/>
    <w:rsid w:val="00B6348E"/>
    <w:rsid w:val="00B641C7"/>
    <w:rsid w:val="00B64E8B"/>
    <w:rsid w:val="00B67562"/>
    <w:rsid w:val="00B71388"/>
    <w:rsid w:val="00B71D3D"/>
    <w:rsid w:val="00B7413F"/>
    <w:rsid w:val="00B753A9"/>
    <w:rsid w:val="00B757AB"/>
    <w:rsid w:val="00B75C4F"/>
    <w:rsid w:val="00B77552"/>
    <w:rsid w:val="00B80D92"/>
    <w:rsid w:val="00B81F5A"/>
    <w:rsid w:val="00B83A80"/>
    <w:rsid w:val="00B8620C"/>
    <w:rsid w:val="00B86862"/>
    <w:rsid w:val="00B8713A"/>
    <w:rsid w:val="00B87D4A"/>
    <w:rsid w:val="00B87E35"/>
    <w:rsid w:val="00B914DF"/>
    <w:rsid w:val="00B923F9"/>
    <w:rsid w:val="00B96765"/>
    <w:rsid w:val="00B96BD5"/>
    <w:rsid w:val="00B97469"/>
    <w:rsid w:val="00BA00FF"/>
    <w:rsid w:val="00BA1917"/>
    <w:rsid w:val="00BA417B"/>
    <w:rsid w:val="00BA459D"/>
    <w:rsid w:val="00BA66CB"/>
    <w:rsid w:val="00BA7B39"/>
    <w:rsid w:val="00BB0BF1"/>
    <w:rsid w:val="00BB1C95"/>
    <w:rsid w:val="00BC0830"/>
    <w:rsid w:val="00BC182E"/>
    <w:rsid w:val="00BC1993"/>
    <w:rsid w:val="00BC2269"/>
    <w:rsid w:val="00BC4135"/>
    <w:rsid w:val="00BC5610"/>
    <w:rsid w:val="00BC5EEA"/>
    <w:rsid w:val="00BC796C"/>
    <w:rsid w:val="00BC7A0D"/>
    <w:rsid w:val="00BD0178"/>
    <w:rsid w:val="00BD0566"/>
    <w:rsid w:val="00BD27F8"/>
    <w:rsid w:val="00BD28E3"/>
    <w:rsid w:val="00BD6509"/>
    <w:rsid w:val="00BD7AAF"/>
    <w:rsid w:val="00BE19F1"/>
    <w:rsid w:val="00BE1AA9"/>
    <w:rsid w:val="00BE1C8E"/>
    <w:rsid w:val="00BE510A"/>
    <w:rsid w:val="00BE7360"/>
    <w:rsid w:val="00BF020E"/>
    <w:rsid w:val="00BF1E66"/>
    <w:rsid w:val="00BF22BE"/>
    <w:rsid w:val="00BF406A"/>
    <w:rsid w:val="00BF6174"/>
    <w:rsid w:val="00C00091"/>
    <w:rsid w:val="00C01C1D"/>
    <w:rsid w:val="00C01CD8"/>
    <w:rsid w:val="00C04D50"/>
    <w:rsid w:val="00C11214"/>
    <w:rsid w:val="00C11D1D"/>
    <w:rsid w:val="00C1269F"/>
    <w:rsid w:val="00C12FC6"/>
    <w:rsid w:val="00C13368"/>
    <w:rsid w:val="00C1424E"/>
    <w:rsid w:val="00C14C86"/>
    <w:rsid w:val="00C171BC"/>
    <w:rsid w:val="00C221BC"/>
    <w:rsid w:val="00C23162"/>
    <w:rsid w:val="00C23B72"/>
    <w:rsid w:val="00C2457F"/>
    <w:rsid w:val="00C2520D"/>
    <w:rsid w:val="00C3007B"/>
    <w:rsid w:val="00C30F3F"/>
    <w:rsid w:val="00C32FCA"/>
    <w:rsid w:val="00C3312D"/>
    <w:rsid w:val="00C36896"/>
    <w:rsid w:val="00C36EB1"/>
    <w:rsid w:val="00C43C0B"/>
    <w:rsid w:val="00C4713D"/>
    <w:rsid w:val="00C51F72"/>
    <w:rsid w:val="00C52A39"/>
    <w:rsid w:val="00C52C48"/>
    <w:rsid w:val="00C53D8E"/>
    <w:rsid w:val="00C543EC"/>
    <w:rsid w:val="00C54547"/>
    <w:rsid w:val="00C56EC4"/>
    <w:rsid w:val="00C570C5"/>
    <w:rsid w:val="00C622D4"/>
    <w:rsid w:val="00C6310F"/>
    <w:rsid w:val="00C63C96"/>
    <w:rsid w:val="00C70BC0"/>
    <w:rsid w:val="00C73DEB"/>
    <w:rsid w:val="00C740A1"/>
    <w:rsid w:val="00C740EE"/>
    <w:rsid w:val="00C75AC6"/>
    <w:rsid w:val="00C8166C"/>
    <w:rsid w:val="00C828D3"/>
    <w:rsid w:val="00C86665"/>
    <w:rsid w:val="00C87FA8"/>
    <w:rsid w:val="00C909F7"/>
    <w:rsid w:val="00C91BCC"/>
    <w:rsid w:val="00C920BE"/>
    <w:rsid w:val="00C93761"/>
    <w:rsid w:val="00C973EE"/>
    <w:rsid w:val="00C9760C"/>
    <w:rsid w:val="00CA07C3"/>
    <w:rsid w:val="00CA1F32"/>
    <w:rsid w:val="00CA21D9"/>
    <w:rsid w:val="00CA4481"/>
    <w:rsid w:val="00CB2193"/>
    <w:rsid w:val="00CB45C1"/>
    <w:rsid w:val="00CB46FA"/>
    <w:rsid w:val="00CB5090"/>
    <w:rsid w:val="00CB5DCD"/>
    <w:rsid w:val="00CC112F"/>
    <w:rsid w:val="00CC3C31"/>
    <w:rsid w:val="00CC3D7E"/>
    <w:rsid w:val="00CC3F29"/>
    <w:rsid w:val="00CC461C"/>
    <w:rsid w:val="00CC7714"/>
    <w:rsid w:val="00CC794F"/>
    <w:rsid w:val="00CD0E58"/>
    <w:rsid w:val="00CD1E15"/>
    <w:rsid w:val="00CD212F"/>
    <w:rsid w:val="00CD5EF5"/>
    <w:rsid w:val="00CD65E9"/>
    <w:rsid w:val="00CD6C16"/>
    <w:rsid w:val="00CE2E9A"/>
    <w:rsid w:val="00CE4576"/>
    <w:rsid w:val="00CE55E7"/>
    <w:rsid w:val="00CE7493"/>
    <w:rsid w:val="00CF092D"/>
    <w:rsid w:val="00CF1A36"/>
    <w:rsid w:val="00CF245D"/>
    <w:rsid w:val="00CF319D"/>
    <w:rsid w:val="00CF492E"/>
    <w:rsid w:val="00CF5AC5"/>
    <w:rsid w:val="00CF6D13"/>
    <w:rsid w:val="00D00134"/>
    <w:rsid w:val="00D00177"/>
    <w:rsid w:val="00D0042D"/>
    <w:rsid w:val="00D00B78"/>
    <w:rsid w:val="00D0231E"/>
    <w:rsid w:val="00D024DE"/>
    <w:rsid w:val="00D02B14"/>
    <w:rsid w:val="00D03A1C"/>
    <w:rsid w:val="00D041E0"/>
    <w:rsid w:val="00D138FB"/>
    <w:rsid w:val="00D13A6C"/>
    <w:rsid w:val="00D1421F"/>
    <w:rsid w:val="00D14270"/>
    <w:rsid w:val="00D150F2"/>
    <w:rsid w:val="00D1579E"/>
    <w:rsid w:val="00D166D1"/>
    <w:rsid w:val="00D17AA5"/>
    <w:rsid w:val="00D20B0D"/>
    <w:rsid w:val="00D21A8F"/>
    <w:rsid w:val="00D22B23"/>
    <w:rsid w:val="00D24DE7"/>
    <w:rsid w:val="00D30523"/>
    <w:rsid w:val="00D32223"/>
    <w:rsid w:val="00D32FAC"/>
    <w:rsid w:val="00D335C6"/>
    <w:rsid w:val="00D36CF2"/>
    <w:rsid w:val="00D40CDD"/>
    <w:rsid w:val="00D42F56"/>
    <w:rsid w:val="00D43509"/>
    <w:rsid w:val="00D4370B"/>
    <w:rsid w:val="00D46F35"/>
    <w:rsid w:val="00D46F3E"/>
    <w:rsid w:val="00D47E3B"/>
    <w:rsid w:val="00D50817"/>
    <w:rsid w:val="00D516BD"/>
    <w:rsid w:val="00D51A46"/>
    <w:rsid w:val="00D57743"/>
    <w:rsid w:val="00D57D13"/>
    <w:rsid w:val="00D6114A"/>
    <w:rsid w:val="00D619F0"/>
    <w:rsid w:val="00D627EC"/>
    <w:rsid w:val="00D654BC"/>
    <w:rsid w:val="00D666F9"/>
    <w:rsid w:val="00D704CC"/>
    <w:rsid w:val="00D7071C"/>
    <w:rsid w:val="00D709AC"/>
    <w:rsid w:val="00D7153F"/>
    <w:rsid w:val="00D72CA4"/>
    <w:rsid w:val="00D75B4C"/>
    <w:rsid w:val="00D77F1E"/>
    <w:rsid w:val="00D806CF"/>
    <w:rsid w:val="00D834B3"/>
    <w:rsid w:val="00D84234"/>
    <w:rsid w:val="00D843A3"/>
    <w:rsid w:val="00D84D6B"/>
    <w:rsid w:val="00D877B6"/>
    <w:rsid w:val="00D9043F"/>
    <w:rsid w:val="00D90606"/>
    <w:rsid w:val="00D92180"/>
    <w:rsid w:val="00D92BEB"/>
    <w:rsid w:val="00D9410A"/>
    <w:rsid w:val="00D94EF8"/>
    <w:rsid w:val="00D951B7"/>
    <w:rsid w:val="00D95B4E"/>
    <w:rsid w:val="00D97A40"/>
    <w:rsid w:val="00D97F0D"/>
    <w:rsid w:val="00DA0893"/>
    <w:rsid w:val="00DA29AF"/>
    <w:rsid w:val="00DB1BE4"/>
    <w:rsid w:val="00DB1EDB"/>
    <w:rsid w:val="00DB22B8"/>
    <w:rsid w:val="00DB248A"/>
    <w:rsid w:val="00DB2C0E"/>
    <w:rsid w:val="00DB3551"/>
    <w:rsid w:val="00DB579F"/>
    <w:rsid w:val="00DB6BBF"/>
    <w:rsid w:val="00DC0A4B"/>
    <w:rsid w:val="00DC0C25"/>
    <w:rsid w:val="00DC17C6"/>
    <w:rsid w:val="00DC3A62"/>
    <w:rsid w:val="00DC636E"/>
    <w:rsid w:val="00DC6893"/>
    <w:rsid w:val="00DC7197"/>
    <w:rsid w:val="00DC79AE"/>
    <w:rsid w:val="00DD15AF"/>
    <w:rsid w:val="00DD1F95"/>
    <w:rsid w:val="00DD2D54"/>
    <w:rsid w:val="00DD3C86"/>
    <w:rsid w:val="00DD6A81"/>
    <w:rsid w:val="00DE069C"/>
    <w:rsid w:val="00DE1C42"/>
    <w:rsid w:val="00DE633E"/>
    <w:rsid w:val="00DE7073"/>
    <w:rsid w:val="00DE74ED"/>
    <w:rsid w:val="00DF1236"/>
    <w:rsid w:val="00DF2ECC"/>
    <w:rsid w:val="00DF7370"/>
    <w:rsid w:val="00E01D19"/>
    <w:rsid w:val="00E041F5"/>
    <w:rsid w:val="00E045B8"/>
    <w:rsid w:val="00E0497C"/>
    <w:rsid w:val="00E0502D"/>
    <w:rsid w:val="00E056B5"/>
    <w:rsid w:val="00E067AF"/>
    <w:rsid w:val="00E12FE8"/>
    <w:rsid w:val="00E130BD"/>
    <w:rsid w:val="00E1324E"/>
    <w:rsid w:val="00E14434"/>
    <w:rsid w:val="00E144AE"/>
    <w:rsid w:val="00E15514"/>
    <w:rsid w:val="00E1690B"/>
    <w:rsid w:val="00E17830"/>
    <w:rsid w:val="00E204DD"/>
    <w:rsid w:val="00E2094A"/>
    <w:rsid w:val="00E20DB2"/>
    <w:rsid w:val="00E2137D"/>
    <w:rsid w:val="00E22AAC"/>
    <w:rsid w:val="00E232C2"/>
    <w:rsid w:val="00E23B3D"/>
    <w:rsid w:val="00E244EA"/>
    <w:rsid w:val="00E26288"/>
    <w:rsid w:val="00E30442"/>
    <w:rsid w:val="00E33E2D"/>
    <w:rsid w:val="00E3405D"/>
    <w:rsid w:val="00E37D2A"/>
    <w:rsid w:val="00E37F02"/>
    <w:rsid w:val="00E41EDB"/>
    <w:rsid w:val="00E42049"/>
    <w:rsid w:val="00E42975"/>
    <w:rsid w:val="00E4730A"/>
    <w:rsid w:val="00E508E1"/>
    <w:rsid w:val="00E5219D"/>
    <w:rsid w:val="00E534C2"/>
    <w:rsid w:val="00E54DC1"/>
    <w:rsid w:val="00E55536"/>
    <w:rsid w:val="00E56262"/>
    <w:rsid w:val="00E578E6"/>
    <w:rsid w:val="00E604C6"/>
    <w:rsid w:val="00E60EBF"/>
    <w:rsid w:val="00E62317"/>
    <w:rsid w:val="00E63275"/>
    <w:rsid w:val="00E63B22"/>
    <w:rsid w:val="00E66411"/>
    <w:rsid w:val="00E6728D"/>
    <w:rsid w:val="00E677F3"/>
    <w:rsid w:val="00E70CB8"/>
    <w:rsid w:val="00E730E3"/>
    <w:rsid w:val="00E73CDE"/>
    <w:rsid w:val="00E74DD6"/>
    <w:rsid w:val="00E7656B"/>
    <w:rsid w:val="00E81EA0"/>
    <w:rsid w:val="00E84BE8"/>
    <w:rsid w:val="00E851DF"/>
    <w:rsid w:val="00E9086B"/>
    <w:rsid w:val="00E92848"/>
    <w:rsid w:val="00E9357A"/>
    <w:rsid w:val="00E949BF"/>
    <w:rsid w:val="00E95261"/>
    <w:rsid w:val="00E977CE"/>
    <w:rsid w:val="00EA1FB2"/>
    <w:rsid w:val="00EA60D8"/>
    <w:rsid w:val="00EB1C83"/>
    <w:rsid w:val="00EB2BC3"/>
    <w:rsid w:val="00EB5511"/>
    <w:rsid w:val="00EB7207"/>
    <w:rsid w:val="00EB7825"/>
    <w:rsid w:val="00EC32BB"/>
    <w:rsid w:val="00EC3496"/>
    <w:rsid w:val="00EC4186"/>
    <w:rsid w:val="00EC44ED"/>
    <w:rsid w:val="00EC48B1"/>
    <w:rsid w:val="00EC503E"/>
    <w:rsid w:val="00EC6008"/>
    <w:rsid w:val="00EC6B5C"/>
    <w:rsid w:val="00ED0BF9"/>
    <w:rsid w:val="00ED16E9"/>
    <w:rsid w:val="00ED3360"/>
    <w:rsid w:val="00ED3C6A"/>
    <w:rsid w:val="00ED669E"/>
    <w:rsid w:val="00ED7666"/>
    <w:rsid w:val="00EE02C6"/>
    <w:rsid w:val="00EE0D25"/>
    <w:rsid w:val="00EE0F7A"/>
    <w:rsid w:val="00EE24A1"/>
    <w:rsid w:val="00EE2644"/>
    <w:rsid w:val="00EE3662"/>
    <w:rsid w:val="00EE54BA"/>
    <w:rsid w:val="00EF0AC6"/>
    <w:rsid w:val="00EF437E"/>
    <w:rsid w:val="00EF49E2"/>
    <w:rsid w:val="00EF4D7B"/>
    <w:rsid w:val="00EF63C0"/>
    <w:rsid w:val="00EF6613"/>
    <w:rsid w:val="00EF677C"/>
    <w:rsid w:val="00F00059"/>
    <w:rsid w:val="00F04F13"/>
    <w:rsid w:val="00F05C53"/>
    <w:rsid w:val="00F108A3"/>
    <w:rsid w:val="00F10EA2"/>
    <w:rsid w:val="00F123BA"/>
    <w:rsid w:val="00F1261E"/>
    <w:rsid w:val="00F15034"/>
    <w:rsid w:val="00F16DE7"/>
    <w:rsid w:val="00F16E47"/>
    <w:rsid w:val="00F16E5F"/>
    <w:rsid w:val="00F219C6"/>
    <w:rsid w:val="00F238ED"/>
    <w:rsid w:val="00F2433B"/>
    <w:rsid w:val="00F2458D"/>
    <w:rsid w:val="00F2560D"/>
    <w:rsid w:val="00F26A37"/>
    <w:rsid w:val="00F31312"/>
    <w:rsid w:val="00F34FCB"/>
    <w:rsid w:val="00F36D4E"/>
    <w:rsid w:val="00F36FD0"/>
    <w:rsid w:val="00F4073F"/>
    <w:rsid w:val="00F417F8"/>
    <w:rsid w:val="00F41F03"/>
    <w:rsid w:val="00F4213B"/>
    <w:rsid w:val="00F47028"/>
    <w:rsid w:val="00F47CCE"/>
    <w:rsid w:val="00F47DC7"/>
    <w:rsid w:val="00F47F92"/>
    <w:rsid w:val="00F52202"/>
    <w:rsid w:val="00F523F6"/>
    <w:rsid w:val="00F535E8"/>
    <w:rsid w:val="00F539C7"/>
    <w:rsid w:val="00F61B69"/>
    <w:rsid w:val="00F62851"/>
    <w:rsid w:val="00F6426B"/>
    <w:rsid w:val="00F64575"/>
    <w:rsid w:val="00F73A1A"/>
    <w:rsid w:val="00F73E13"/>
    <w:rsid w:val="00F74AA4"/>
    <w:rsid w:val="00F74FFC"/>
    <w:rsid w:val="00F754E4"/>
    <w:rsid w:val="00F756EC"/>
    <w:rsid w:val="00F761AD"/>
    <w:rsid w:val="00F81DA4"/>
    <w:rsid w:val="00F84D2E"/>
    <w:rsid w:val="00F8713E"/>
    <w:rsid w:val="00F90435"/>
    <w:rsid w:val="00F91CE7"/>
    <w:rsid w:val="00F9465C"/>
    <w:rsid w:val="00F94A54"/>
    <w:rsid w:val="00F95AF7"/>
    <w:rsid w:val="00FA02B2"/>
    <w:rsid w:val="00FA0C10"/>
    <w:rsid w:val="00FA3150"/>
    <w:rsid w:val="00FA5FD7"/>
    <w:rsid w:val="00FA7B0A"/>
    <w:rsid w:val="00FB023A"/>
    <w:rsid w:val="00FB0302"/>
    <w:rsid w:val="00FB0897"/>
    <w:rsid w:val="00FB36AF"/>
    <w:rsid w:val="00FB53E3"/>
    <w:rsid w:val="00FB5691"/>
    <w:rsid w:val="00FC0A96"/>
    <w:rsid w:val="00FC7E14"/>
    <w:rsid w:val="00FD3C5D"/>
    <w:rsid w:val="00FD4CDC"/>
    <w:rsid w:val="00FD7582"/>
    <w:rsid w:val="00FE0EE6"/>
    <w:rsid w:val="00FE1D41"/>
    <w:rsid w:val="00FE29B8"/>
    <w:rsid w:val="00FE2A14"/>
    <w:rsid w:val="00FE46AF"/>
    <w:rsid w:val="00FE5F8A"/>
    <w:rsid w:val="00FE6258"/>
    <w:rsid w:val="00FF0619"/>
    <w:rsid w:val="00FF1501"/>
    <w:rsid w:val="00FF2503"/>
    <w:rsid w:val="00FF41B1"/>
    <w:rsid w:val="00FF5A44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78057F"/>
  <w15:chartTrackingRefBased/>
  <w15:docId w15:val="{75B5348C-984D-48D2-8739-0BB0AB95F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3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ListTable3-Accent1">
    <w:name w:val="List Table 3 Accent 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1C5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D7666"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qFormat/>
    <w:rsid w:val="00DB22B8"/>
    <w:pPr>
      <w:numPr>
        <w:numId w:val="17"/>
      </w:numPr>
      <w:tabs>
        <w:tab w:val="left" w:pos="1620"/>
      </w:tabs>
      <w:spacing w:before="60" w:after="0"/>
      <w:ind w:left="1620"/>
    </w:pPr>
    <w:rPr>
      <w:rFonts w:ascii="Arial" w:eastAsia="MS Mincho" w:hAnsi="Arial" w:cs="Calibri"/>
      <w:b/>
      <w:sz w:val="22"/>
      <w:szCs w:val="24"/>
      <w:lang w:val="en-US" w:eastAsia="en-GB"/>
    </w:rPr>
  </w:style>
  <w:style w:type="paragraph" w:styleId="List2">
    <w:name w:val="List 2"/>
    <w:basedOn w:val="List"/>
    <w:semiHidden/>
    <w:qFormat/>
    <w:rsid w:val="008A0D12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Theme="minorEastAsia"/>
      <w:lang w:eastAsia="en-GB"/>
    </w:rPr>
  </w:style>
  <w:style w:type="paragraph" w:styleId="List">
    <w:name w:val="List"/>
    <w:basedOn w:val="Normal"/>
    <w:uiPriority w:val="99"/>
    <w:semiHidden/>
    <w:unhideWhenUsed/>
    <w:rsid w:val="008A0D12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27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63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27478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86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qiaz@qti.qualcomm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HR33RHYHUWRF-507899316-29023</_dlc_DocId>
    <_dlc_DocIdUrl xmlns="ca125759-a0e7-4469-93e0-e34bba23bda5">
      <Url>https://qualcomm.sharepoint.com/teams/pentari/_layouts/15/DocIdRedir.aspx?ID=HR33RHYHUWRF-507899316-29023</Url>
      <Description>HR33RHYHUWRF-507899316-29023</Description>
    </_dlc_DocIdUrl>
    <_dlc_DocIdPersistId xmlns="ca125759-a0e7-4469-93e0-e34bba23bda5" xsi:nil="true"/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2" ma:contentTypeDescription="Create a new document." ma:contentTypeScope="" ma:versionID="62d8fa40cdf19c3b45f7a7c84a6b33e3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7f23b84c548d524dc9ba7f88e45ded83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6D7174-C976-42F4-898F-57491BFFCAF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0DA0F7D-AB77-4356-9210-1134A56C027F}">
  <ds:schemaRefs>
    <ds:schemaRef ds:uri="http://schemas.microsoft.com/office/2006/metadata/properties"/>
    <ds:schemaRef ds:uri="http://schemas.microsoft.com/office/infopath/2007/PartnerControls"/>
    <ds:schemaRef ds:uri="ca125759-a0e7-4469-93e0-e34bba23bda5"/>
    <ds:schemaRef ds:uri="943a219e-757a-436b-9054-f071e3c84dcc"/>
  </ds:schemaRefs>
</ds:datastoreItem>
</file>

<file path=customXml/itemProps3.xml><?xml version="1.0" encoding="utf-8"?>
<ds:datastoreItem xmlns:ds="http://schemas.openxmlformats.org/officeDocument/2006/customXml" ds:itemID="{42376F87-E910-45F6-B80C-996A721CCD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23E98F-5ADB-4BD5-BD53-95BD0A51FD3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A5F929E-D4DA-4F4F-AB0A-895D4C527E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Arjun Bharadwaj</dc:creator>
  <cp:keywords/>
  <dc:description/>
  <cp:lastModifiedBy>Peter Gaal</cp:lastModifiedBy>
  <cp:revision>9</cp:revision>
  <dcterms:created xsi:type="dcterms:W3CDTF">2024-11-08T15:18:00Z</dcterms:created>
  <dcterms:modified xsi:type="dcterms:W3CDTF">2024-11-08T20:22:00Z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URL">
    <vt:lpwstr/>
  </property>
  <property fmtid="{D5CDD505-2E9C-101B-9397-08002B2CF9AE}" pid="4" name="_dlc_DocIdItemGuid">
    <vt:lpwstr>a73c31c4-f691-4000-8875-3561363bb018</vt:lpwstr>
  </property>
  <property fmtid="{D5CDD505-2E9C-101B-9397-08002B2CF9AE}" pid="5" name="MediaServiceImageTags">
    <vt:lpwstr/>
  </property>
</Properties>
</file>